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E846F" w14:textId="61349234" w:rsidR="00285C03" w:rsidRPr="00272DE6" w:rsidRDefault="00285C03" w:rsidP="00285C03">
      <w:pPr>
        <w:pStyle w:val="ae"/>
        <w:tabs>
          <w:tab w:val="right" w:pos="9639"/>
        </w:tabs>
        <w:rPr>
          <w:bCs/>
          <w:sz w:val="24"/>
          <w:lang w:val="en-GB" w:eastAsia="zh-CN"/>
        </w:rPr>
      </w:pPr>
      <w:r w:rsidRPr="00272DE6">
        <w:rPr>
          <w:bCs/>
          <w:sz w:val="24"/>
          <w:lang w:val="en-GB" w:eastAsia="zh-CN"/>
        </w:rPr>
        <w:t>3GPP TSG RAN WG1 #97</w:t>
      </w:r>
      <w:r w:rsidRPr="00272DE6">
        <w:rPr>
          <w:bCs/>
          <w:sz w:val="24"/>
          <w:lang w:val="en-GB" w:eastAsia="zh-CN"/>
        </w:rPr>
        <w:tab/>
        <w:t>R1-19</w:t>
      </w:r>
      <w:r w:rsidR="00C06878">
        <w:rPr>
          <w:bCs/>
          <w:sz w:val="24"/>
          <w:lang w:val="en-GB" w:eastAsia="zh-CN"/>
        </w:rPr>
        <w:t>0</w:t>
      </w:r>
      <w:r w:rsidR="00B84DF4">
        <w:rPr>
          <w:bCs/>
          <w:sz w:val="24"/>
          <w:lang w:val="en-GB" w:eastAsia="zh-CN"/>
        </w:rPr>
        <w:t>7414</w:t>
      </w:r>
      <w:bookmarkStart w:id="0" w:name="_GoBack"/>
      <w:bookmarkEnd w:id="0"/>
    </w:p>
    <w:p w14:paraId="5DD0E3F0" w14:textId="785B6392" w:rsidR="00C35F62" w:rsidRPr="00411B0B" w:rsidRDefault="00285C03" w:rsidP="00285C03">
      <w:pPr>
        <w:pStyle w:val="ae"/>
        <w:tabs>
          <w:tab w:val="right" w:pos="9639"/>
        </w:tabs>
        <w:rPr>
          <w:bCs/>
          <w:sz w:val="24"/>
          <w:lang w:eastAsia="zh-CN"/>
        </w:rPr>
      </w:pPr>
      <w:r w:rsidRPr="00272DE6">
        <w:rPr>
          <w:bCs/>
          <w:sz w:val="24"/>
          <w:lang w:val="en-GB" w:eastAsia="zh-CN"/>
        </w:rPr>
        <w:t>Reno, USA, May 13th – 17th, 2019</w:t>
      </w:r>
      <w:r w:rsidRPr="009D56B1">
        <w:rPr>
          <w:noProof w:val="0"/>
          <w:sz w:val="24"/>
          <w:lang w:eastAsia="zh-CN"/>
        </w:rPr>
        <w:tab/>
      </w:r>
    </w:p>
    <w:p w14:paraId="60EF47B0" w14:textId="137C035E" w:rsidR="001C137C" w:rsidRPr="00EE6198" w:rsidRDefault="001C137C" w:rsidP="00EE6198">
      <w:pPr>
        <w:pStyle w:val="ae"/>
        <w:tabs>
          <w:tab w:val="right" w:pos="9639"/>
        </w:tabs>
        <w:rPr>
          <w:bCs/>
          <w:i/>
          <w:noProof w:val="0"/>
          <w:sz w:val="24"/>
        </w:rPr>
      </w:pPr>
      <w:r w:rsidRPr="009D56B1">
        <w:rPr>
          <w:noProof w:val="0"/>
          <w:sz w:val="24"/>
          <w:lang w:eastAsia="zh-CN"/>
        </w:rPr>
        <w:tab/>
      </w:r>
    </w:p>
    <w:p w14:paraId="60EF47B1" w14:textId="7BEDA2C4" w:rsidR="001C137C" w:rsidRPr="009D56B1" w:rsidRDefault="001C137C" w:rsidP="001C137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A70DE7">
        <w:rPr>
          <w:rFonts w:cs="Arial"/>
          <w:b/>
          <w:bCs/>
          <w:sz w:val="24"/>
          <w:lang w:val="en-US"/>
        </w:rPr>
        <w:t>7.</w:t>
      </w:r>
      <w:r w:rsidR="00E64E2F">
        <w:rPr>
          <w:rFonts w:cs="Arial"/>
          <w:b/>
          <w:bCs/>
          <w:sz w:val="24"/>
          <w:lang w:val="en-US"/>
        </w:rPr>
        <w:t>2</w:t>
      </w:r>
      <w:r w:rsidR="00A70DE7">
        <w:rPr>
          <w:rFonts w:cs="Arial"/>
          <w:b/>
          <w:bCs/>
          <w:sz w:val="24"/>
          <w:lang w:val="en-US"/>
        </w:rPr>
        <w:t>.</w:t>
      </w:r>
      <w:r w:rsidR="00E64E2F">
        <w:rPr>
          <w:rFonts w:cs="Arial"/>
          <w:b/>
          <w:bCs/>
          <w:sz w:val="24"/>
          <w:lang w:val="en-US"/>
        </w:rPr>
        <w:t>4</w:t>
      </w:r>
      <w:r w:rsidR="00A70DE7">
        <w:rPr>
          <w:rFonts w:cs="Arial"/>
          <w:b/>
          <w:bCs/>
          <w:sz w:val="24"/>
          <w:lang w:val="en-US"/>
        </w:rPr>
        <w:t>.</w:t>
      </w:r>
      <w:r w:rsidR="00401B5F">
        <w:rPr>
          <w:rFonts w:cs="Arial"/>
          <w:b/>
          <w:bCs/>
          <w:sz w:val="24"/>
          <w:lang w:val="en-US"/>
        </w:rPr>
        <w:t>5</w:t>
      </w:r>
    </w:p>
    <w:p w14:paraId="60EF47B2" w14:textId="5E9D940D" w:rsidR="001C137C" w:rsidRPr="009D56B1" w:rsidRDefault="001C137C" w:rsidP="001C137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r>
      <w:r w:rsidR="00A70DE7">
        <w:rPr>
          <w:rFonts w:ascii="Arial" w:hAnsi="Arial" w:cs="Arial"/>
          <w:b/>
          <w:bCs/>
          <w:sz w:val="24"/>
        </w:rPr>
        <w:t>ITL</w:t>
      </w:r>
    </w:p>
    <w:p w14:paraId="60EF47B3" w14:textId="578B3FE1" w:rsidR="001C137C" w:rsidRPr="009D56B1" w:rsidRDefault="001C137C" w:rsidP="000355BB">
      <w:pPr>
        <w:tabs>
          <w:tab w:val="left" w:pos="2070"/>
        </w:tabs>
        <w:ind w:left="2160" w:hanging="216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B26138">
        <w:rPr>
          <w:rFonts w:ascii="Arial" w:hAnsi="Arial" w:cs="Arial"/>
          <w:b/>
          <w:bCs/>
          <w:sz w:val="24"/>
        </w:rPr>
        <w:t>Physical layer</w:t>
      </w:r>
      <w:r w:rsidR="00211774">
        <w:rPr>
          <w:rFonts w:ascii="Arial" w:hAnsi="Arial" w:cs="Arial"/>
          <w:b/>
          <w:bCs/>
          <w:sz w:val="24"/>
        </w:rPr>
        <w:t xml:space="preserve"> procedure for NR V2X</w:t>
      </w:r>
    </w:p>
    <w:p w14:paraId="60EF47B4" w14:textId="66F43673" w:rsidR="001C137C" w:rsidRPr="009D56B1" w:rsidRDefault="001C137C" w:rsidP="001C137C">
      <w:pPr>
        <w:rPr>
          <w:rFonts w:ascii="Arial" w:hAnsi="Arial" w:cs="Arial"/>
          <w:b/>
          <w:bCs/>
          <w:sz w:val="24"/>
          <w:lang w:eastAsia="zh-CN"/>
        </w:rPr>
      </w:pPr>
      <w:r w:rsidRPr="009D56B1">
        <w:rPr>
          <w:rFonts w:ascii="Arial" w:hAnsi="Arial" w:cs="Arial"/>
          <w:b/>
          <w:bCs/>
          <w:sz w:val="24"/>
        </w:rPr>
        <w:t>Docum</w:t>
      </w:r>
      <w:r w:rsidR="00BB4A45">
        <w:rPr>
          <w:rFonts w:ascii="Arial" w:hAnsi="Arial" w:cs="Arial"/>
          <w:b/>
          <w:bCs/>
          <w:sz w:val="24"/>
        </w:rPr>
        <w:t>ent for:</w:t>
      </w:r>
      <w:r w:rsidR="00BB4A45">
        <w:rPr>
          <w:rFonts w:ascii="Arial" w:hAnsi="Arial" w:cs="Arial"/>
          <w:b/>
          <w:bCs/>
          <w:sz w:val="24"/>
        </w:rPr>
        <w:tab/>
        <w:t>Discussion</w:t>
      </w:r>
      <w:r w:rsidR="00557C63">
        <w:rPr>
          <w:rFonts w:ascii="Arial" w:hAnsi="Arial" w:cs="Arial"/>
          <w:b/>
          <w:bCs/>
          <w:sz w:val="24"/>
        </w:rPr>
        <w:t xml:space="preserve"> and</w:t>
      </w:r>
      <w:r w:rsidR="00E1252E">
        <w:rPr>
          <w:rFonts w:ascii="Arial" w:hAnsi="Arial" w:cs="Arial"/>
          <w:b/>
          <w:bCs/>
          <w:sz w:val="24"/>
        </w:rPr>
        <w:t xml:space="preserve"> Decision</w:t>
      </w:r>
    </w:p>
    <w:p w14:paraId="60EF47B5" w14:textId="77777777" w:rsidR="008669B1" w:rsidRPr="00E0063E" w:rsidRDefault="008669B1" w:rsidP="006D136D">
      <w:pPr>
        <w:pStyle w:val="Tdoc"/>
        <w:ind w:left="0" w:firstLine="0"/>
      </w:pPr>
      <w:r w:rsidRPr="00E0063E">
        <w:t>Introduction</w:t>
      </w:r>
      <w:r w:rsidRPr="00E0063E">
        <w:rPr>
          <w:lang w:val="en-GB"/>
        </w:rPr>
        <w:t xml:space="preserve">  </w:t>
      </w:r>
    </w:p>
    <w:p w14:paraId="2050E6D1" w14:textId="29C0CAD3" w:rsidR="00F47E18" w:rsidRPr="00F47E18" w:rsidRDefault="00F47E18" w:rsidP="001C137C">
      <w:pPr>
        <w:overflowPunct w:val="0"/>
        <w:autoSpaceDE w:val="0"/>
        <w:autoSpaceDN w:val="0"/>
        <w:adjustRightInd w:val="0"/>
        <w:spacing w:after="180" w:line="240" w:lineRule="auto"/>
        <w:textAlignment w:val="baseline"/>
        <w:rPr>
          <w:szCs w:val="20"/>
          <w:lang w:eastAsia="zh-CN"/>
        </w:rPr>
      </w:pPr>
      <w:r w:rsidRPr="00F47E18">
        <w:rPr>
          <w:szCs w:val="20"/>
          <w:lang w:eastAsia="zh-CN"/>
        </w:rPr>
        <w:t xml:space="preserve">In RAN1#96bis, there was intensive discussion on the physical layer </w:t>
      </w:r>
      <w:r>
        <w:rPr>
          <w:szCs w:val="20"/>
          <w:lang w:eastAsia="ko-KR"/>
        </w:rPr>
        <w:t>procedure</w:t>
      </w:r>
      <w:r w:rsidRPr="00F47E18">
        <w:rPr>
          <w:szCs w:val="20"/>
          <w:lang w:eastAsia="zh-CN"/>
        </w:rPr>
        <w:t xml:space="preserve"> for NR V2X as seen following agreements [1]:</w:t>
      </w:r>
    </w:p>
    <w:p w14:paraId="05686F07" w14:textId="77777777" w:rsidR="00D53C96" w:rsidRPr="009A5DA8" w:rsidRDefault="00D53C96" w:rsidP="009A5DA8">
      <w:pPr>
        <w:rPr>
          <w:highlight w:val="green"/>
        </w:rPr>
      </w:pPr>
      <w:r w:rsidRPr="009A5DA8">
        <w:rPr>
          <w:highlight w:val="green"/>
        </w:rPr>
        <w:t>Agreements:</w:t>
      </w:r>
    </w:p>
    <w:p w14:paraId="12780755" w14:textId="77777777" w:rsidR="00D53C96" w:rsidRPr="009A5DA8" w:rsidRDefault="00D53C96" w:rsidP="00AB7792">
      <w:pPr>
        <w:pStyle w:val="ab"/>
        <w:numPr>
          <w:ilvl w:val="0"/>
          <w:numId w:val="18"/>
        </w:numPr>
      </w:pPr>
      <w:r w:rsidRPr="009A5DA8">
        <w:t>Confirm the following working assumption:</w:t>
      </w:r>
    </w:p>
    <w:p w14:paraId="21BE0CAA" w14:textId="77777777" w:rsidR="00D53C96" w:rsidRPr="009A5DA8" w:rsidRDefault="00D53C96" w:rsidP="00F4643D">
      <w:pPr>
        <w:pStyle w:val="ab"/>
        <w:numPr>
          <w:ilvl w:val="1"/>
          <w:numId w:val="18"/>
        </w:numPr>
      </w:pPr>
      <w:r w:rsidRPr="009A5DA8">
        <w:t>Working assumption:</w:t>
      </w:r>
    </w:p>
    <w:p w14:paraId="12F8A5DC" w14:textId="77777777" w:rsidR="00D53C96" w:rsidRPr="009A5DA8" w:rsidRDefault="00D53C96" w:rsidP="00F4643D">
      <w:pPr>
        <w:pStyle w:val="ab"/>
        <w:numPr>
          <w:ilvl w:val="2"/>
          <w:numId w:val="18"/>
        </w:numPr>
      </w:pPr>
      <w:r w:rsidRPr="009A5DA8">
        <w:t>When HARQ feedback is enabled for groupcast, support (options as identified in RAN1#95):</w:t>
      </w:r>
    </w:p>
    <w:p w14:paraId="67FFA310" w14:textId="77777777" w:rsidR="00D53C96" w:rsidRPr="009A5DA8" w:rsidRDefault="00D53C96" w:rsidP="0074601E">
      <w:pPr>
        <w:pStyle w:val="ab"/>
        <w:numPr>
          <w:ilvl w:val="3"/>
          <w:numId w:val="18"/>
        </w:numPr>
      </w:pPr>
      <w:r w:rsidRPr="009A5DA8">
        <w:t>Option 1: Receiver UE transmits only HARQ NACK</w:t>
      </w:r>
    </w:p>
    <w:p w14:paraId="551F9B37" w14:textId="77777777" w:rsidR="00D53C96" w:rsidRPr="009A5DA8" w:rsidRDefault="00D53C96" w:rsidP="0074601E">
      <w:pPr>
        <w:pStyle w:val="ab"/>
        <w:numPr>
          <w:ilvl w:val="3"/>
          <w:numId w:val="18"/>
        </w:numPr>
      </w:pPr>
      <w:r w:rsidRPr="009A5DA8">
        <w:t>Option 2: Receiver UE transmits HARQ ACK/NACK</w:t>
      </w:r>
    </w:p>
    <w:p w14:paraId="3892773B" w14:textId="77777777" w:rsidR="00D53C96" w:rsidRPr="009A5DA8" w:rsidRDefault="00D53C96" w:rsidP="00AB7792">
      <w:pPr>
        <w:pStyle w:val="ab"/>
        <w:numPr>
          <w:ilvl w:val="0"/>
          <w:numId w:val="18"/>
        </w:numPr>
      </w:pPr>
      <w:r w:rsidRPr="009A5DA8">
        <w:t>Note: RAN1 has not concluded the respective applicability of option 1 vs. option 2 yet</w:t>
      </w:r>
    </w:p>
    <w:p w14:paraId="4C7B949C" w14:textId="77777777" w:rsidR="00811D86" w:rsidRPr="009A5DA8" w:rsidRDefault="00811D86" w:rsidP="009A5DA8">
      <w:r w:rsidRPr="009A5DA8">
        <w:rPr>
          <w:highlight w:val="green"/>
        </w:rPr>
        <w:t>Agreements</w:t>
      </w:r>
      <w:r w:rsidRPr="009A5DA8">
        <w:t>:</w:t>
      </w:r>
    </w:p>
    <w:p w14:paraId="3C00FA8A" w14:textId="77777777" w:rsidR="00811D86" w:rsidRPr="009A5DA8" w:rsidRDefault="00811D86" w:rsidP="00AB77E9">
      <w:pPr>
        <w:pStyle w:val="ab"/>
        <w:numPr>
          <w:ilvl w:val="0"/>
          <w:numId w:val="17"/>
        </w:numPr>
      </w:pPr>
      <w:r w:rsidRPr="009A5DA8">
        <w:t>In HARQ feedback for groupcast,</w:t>
      </w:r>
    </w:p>
    <w:p w14:paraId="0C98601F" w14:textId="77777777" w:rsidR="00811D86" w:rsidRPr="009A5DA8" w:rsidRDefault="00811D86" w:rsidP="005E67AE">
      <w:pPr>
        <w:pStyle w:val="ab"/>
        <w:numPr>
          <w:ilvl w:val="1"/>
          <w:numId w:val="17"/>
        </w:numPr>
      </w:pPr>
      <w:r w:rsidRPr="009A5DA8">
        <w:t xml:space="preserve">When Option 1 is used for a groupcast transmission, it is supported </w:t>
      </w:r>
    </w:p>
    <w:p w14:paraId="4CAC2C86" w14:textId="77777777" w:rsidR="00811D86" w:rsidRPr="009A5DA8" w:rsidRDefault="00811D86" w:rsidP="003A5581">
      <w:pPr>
        <w:pStyle w:val="ab"/>
        <w:numPr>
          <w:ilvl w:val="2"/>
          <w:numId w:val="17"/>
        </w:numPr>
      </w:pPr>
      <w:r w:rsidRPr="009A5DA8">
        <w:t>all the receiver UEs share a PSFCH</w:t>
      </w:r>
    </w:p>
    <w:p w14:paraId="0434F16B" w14:textId="77777777" w:rsidR="00811D86" w:rsidRPr="009A5DA8" w:rsidRDefault="00811D86" w:rsidP="003A5581">
      <w:pPr>
        <w:pStyle w:val="ab"/>
        <w:numPr>
          <w:ilvl w:val="2"/>
          <w:numId w:val="17"/>
        </w:numPr>
      </w:pPr>
      <w:r w:rsidRPr="009A5DA8">
        <w:t>FFS: a subset of the receiver UEs share a PSFCH</w:t>
      </w:r>
    </w:p>
    <w:p w14:paraId="7E1E3616" w14:textId="77777777" w:rsidR="00811D86" w:rsidRPr="009A5DA8" w:rsidRDefault="00811D86" w:rsidP="003A5581">
      <w:pPr>
        <w:pStyle w:val="ab"/>
        <w:numPr>
          <w:ilvl w:val="2"/>
          <w:numId w:val="17"/>
        </w:numPr>
      </w:pPr>
      <w:r w:rsidRPr="009A5DA8">
        <w:t>FFS: all or a subset of receiver UEs share a pool of PSFCH.</w:t>
      </w:r>
    </w:p>
    <w:p w14:paraId="680DEE3D" w14:textId="77777777" w:rsidR="00811D86" w:rsidRPr="009A5DA8" w:rsidRDefault="00811D86" w:rsidP="00C5330A">
      <w:pPr>
        <w:pStyle w:val="ab"/>
        <w:numPr>
          <w:ilvl w:val="1"/>
          <w:numId w:val="17"/>
        </w:numPr>
      </w:pPr>
      <w:r w:rsidRPr="009A5DA8">
        <w:t xml:space="preserve">When Option 2 is used for a groupcast transmission, it is supported </w:t>
      </w:r>
    </w:p>
    <w:p w14:paraId="79798AED" w14:textId="77777777" w:rsidR="00811D86" w:rsidRPr="009A5DA8" w:rsidRDefault="00811D86" w:rsidP="00C5330A">
      <w:pPr>
        <w:pStyle w:val="ab"/>
        <w:numPr>
          <w:ilvl w:val="2"/>
          <w:numId w:val="17"/>
        </w:numPr>
      </w:pPr>
      <w:r w:rsidRPr="009A5DA8">
        <w:t>each receiver UE uses a separate PSFCH for HARQ ACK/NACK.</w:t>
      </w:r>
    </w:p>
    <w:p w14:paraId="46D38E19" w14:textId="77777777" w:rsidR="00811D86" w:rsidRPr="009A5DA8" w:rsidRDefault="00811D86" w:rsidP="00C5330A">
      <w:pPr>
        <w:pStyle w:val="ab"/>
        <w:numPr>
          <w:ilvl w:val="2"/>
          <w:numId w:val="17"/>
        </w:numPr>
      </w:pPr>
      <w:r w:rsidRPr="009A5DA8">
        <w:t>FFS: all or a subset of receiver UEs share a PSFCH for ACK transmission and another PSFCH for NACK transmission</w:t>
      </w:r>
    </w:p>
    <w:p w14:paraId="3CFF336B" w14:textId="77777777" w:rsidR="00811D86" w:rsidRPr="009A5DA8" w:rsidRDefault="00811D86" w:rsidP="00E774BA">
      <w:pPr>
        <w:pStyle w:val="ab"/>
        <w:numPr>
          <w:ilvl w:val="1"/>
          <w:numId w:val="17"/>
        </w:numPr>
      </w:pPr>
      <w:r w:rsidRPr="009A5DA8">
        <w:t>FFS on which entity and how to allocate PSFCH resource to the receiver UE(s)</w:t>
      </w:r>
    </w:p>
    <w:p w14:paraId="25645DA6" w14:textId="77777777" w:rsidR="00811D86" w:rsidRPr="009A5DA8" w:rsidRDefault="00811D86" w:rsidP="00E774BA">
      <w:pPr>
        <w:pStyle w:val="ab"/>
        <w:numPr>
          <w:ilvl w:val="1"/>
          <w:numId w:val="17"/>
        </w:numPr>
      </w:pPr>
      <w:r w:rsidRPr="009A5DA8">
        <w:t xml:space="preserve">FFS </w:t>
      </w:r>
      <w:proofErr w:type="gramStart"/>
      <w:r w:rsidRPr="009A5DA8">
        <w:t>whether or not</w:t>
      </w:r>
      <w:proofErr w:type="gramEnd"/>
      <w:r w:rsidRPr="009A5DA8">
        <w:t xml:space="preserve"> to additionally support a mixture of option 1 and option 2 for a groupcast transmission</w:t>
      </w:r>
    </w:p>
    <w:p w14:paraId="1669719D" w14:textId="77777777" w:rsidR="00811D86" w:rsidRPr="009A5DA8" w:rsidRDefault="00811D86" w:rsidP="00AB77E9">
      <w:pPr>
        <w:pStyle w:val="ab"/>
        <w:numPr>
          <w:ilvl w:val="0"/>
          <w:numId w:val="17"/>
        </w:numPr>
      </w:pPr>
      <w:r w:rsidRPr="009A5DA8">
        <w:t>Note: Each PSFCH is mapped to a time, frequency, and code resource.</w:t>
      </w:r>
    </w:p>
    <w:p w14:paraId="19BD0B83" w14:textId="77777777" w:rsidR="00811D86" w:rsidRPr="009A5DA8" w:rsidRDefault="00811D86" w:rsidP="009A5DA8">
      <w:pPr>
        <w:rPr>
          <w:highlight w:val="darkYellow"/>
        </w:rPr>
      </w:pPr>
      <w:r w:rsidRPr="009A5DA8">
        <w:rPr>
          <w:highlight w:val="darkYellow"/>
        </w:rPr>
        <w:t>Working assumption:</w:t>
      </w:r>
    </w:p>
    <w:p w14:paraId="046F63E1" w14:textId="77777777" w:rsidR="00811D86" w:rsidRPr="009A5DA8" w:rsidRDefault="00811D86" w:rsidP="00AF2D63">
      <w:pPr>
        <w:pStyle w:val="ab"/>
        <w:numPr>
          <w:ilvl w:val="0"/>
          <w:numId w:val="16"/>
        </w:numPr>
      </w:pPr>
      <w:r w:rsidRPr="009A5DA8">
        <w:t xml:space="preserve">Regarding the use of TX-RX </w:t>
      </w:r>
      <w:r w:rsidRPr="009A5DA8">
        <w:rPr>
          <w:rFonts w:hint="eastAsia"/>
        </w:rPr>
        <w:t xml:space="preserve">geographical </w:t>
      </w:r>
      <w:r w:rsidRPr="009A5DA8">
        <w:t>distance and/or RSRP</w:t>
      </w:r>
      <w:r w:rsidRPr="009A5DA8">
        <w:rPr>
          <w:rFonts w:hint="eastAsia"/>
        </w:rPr>
        <w:t xml:space="preserve"> in determining whether to send HARQ feedback</w:t>
      </w:r>
      <w:r w:rsidRPr="009A5DA8">
        <w:t xml:space="preserve"> for groupcast</w:t>
      </w:r>
    </w:p>
    <w:p w14:paraId="4057668F" w14:textId="77777777" w:rsidR="00811D86" w:rsidRPr="009A5DA8" w:rsidRDefault="00811D86" w:rsidP="00635096">
      <w:pPr>
        <w:pStyle w:val="ab"/>
        <w:numPr>
          <w:ilvl w:val="0"/>
          <w:numId w:val="12"/>
        </w:numPr>
      </w:pPr>
      <w:r w:rsidRPr="009A5DA8">
        <w:t xml:space="preserve">Support at least the use of TX-RX </w:t>
      </w:r>
      <w:r w:rsidRPr="009A5DA8">
        <w:rPr>
          <w:rFonts w:hint="eastAsia"/>
        </w:rPr>
        <w:t xml:space="preserve">geographical </w:t>
      </w:r>
      <w:r w:rsidRPr="009A5DA8">
        <w:t>distance</w:t>
      </w:r>
    </w:p>
    <w:p w14:paraId="74066226" w14:textId="77777777" w:rsidR="00811D86" w:rsidRPr="009A5DA8" w:rsidRDefault="00811D86" w:rsidP="00635096">
      <w:pPr>
        <w:pStyle w:val="ab"/>
        <w:numPr>
          <w:ilvl w:val="1"/>
          <w:numId w:val="13"/>
        </w:numPr>
      </w:pPr>
      <w:r w:rsidRPr="009A5DA8">
        <w:t xml:space="preserve">FFS </w:t>
      </w:r>
      <w:proofErr w:type="gramStart"/>
      <w:r w:rsidRPr="009A5DA8">
        <w:t>whether or not</w:t>
      </w:r>
      <w:proofErr w:type="gramEnd"/>
      <w:r w:rsidRPr="009A5DA8">
        <w:t xml:space="preserve"> to additionally use </w:t>
      </w:r>
      <w:r w:rsidRPr="009A5DA8">
        <w:rPr>
          <w:rFonts w:hint="eastAsia"/>
        </w:rPr>
        <w:t>L1-</w:t>
      </w:r>
      <w:r w:rsidRPr="009A5DA8">
        <w:t>RSRP</w:t>
      </w:r>
    </w:p>
    <w:p w14:paraId="33F042B8" w14:textId="77777777" w:rsidR="00811D86" w:rsidRPr="009A5DA8" w:rsidRDefault="00811D86" w:rsidP="00AF2D63">
      <w:pPr>
        <w:pStyle w:val="ab"/>
        <w:numPr>
          <w:ilvl w:val="0"/>
          <w:numId w:val="16"/>
        </w:numPr>
      </w:pPr>
      <w:r w:rsidRPr="009A5DA8">
        <w:t>Companies are encouraged to perform additional evaulations/analysis</w:t>
      </w:r>
    </w:p>
    <w:p w14:paraId="5B0349DF" w14:textId="77777777" w:rsidR="00811D86" w:rsidRPr="009A5DA8" w:rsidRDefault="00811D86" w:rsidP="009A5DA8">
      <w:r w:rsidRPr="009A5DA8">
        <w:rPr>
          <w:highlight w:val="green"/>
        </w:rPr>
        <w:t>Agreements</w:t>
      </w:r>
      <w:r w:rsidRPr="009A5DA8">
        <w:t>:</w:t>
      </w:r>
    </w:p>
    <w:p w14:paraId="2835D863" w14:textId="77777777" w:rsidR="00811D86" w:rsidRPr="009A5DA8" w:rsidRDefault="00811D86" w:rsidP="0055077C">
      <w:pPr>
        <w:pStyle w:val="ab"/>
        <w:numPr>
          <w:ilvl w:val="0"/>
          <w:numId w:val="11"/>
        </w:numPr>
      </w:pPr>
      <w:r w:rsidRPr="009A5DA8">
        <w:rPr>
          <w:rFonts w:hint="eastAsia"/>
        </w:rPr>
        <w:t>It is supported</w:t>
      </w:r>
      <w:r w:rsidRPr="009A5DA8">
        <w:t>,</w:t>
      </w:r>
      <w:r w:rsidRPr="009A5DA8">
        <w:rPr>
          <w:rFonts w:hint="eastAsia"/>
        </w:rPr>
        <w:t xml:space="preserve"> </w:t>
      </w:r>
      <w:r w:rsidRPr="009A5DA8">
        <w:t xml:space="preserve">in a resource pool, that within the slots associated with the resource pool, </w:t>
      </w:r>
      <w:r w:rsidRPr="009A5DA8">
        <w:rPr>
          <w:rFonts w:hint="eastAsia"/>
        </w:rPr>
        <w:t xml:space="preserve">PSFCH resources </w:t>
      </w:r>
      <w:r w:rsidRPr="009A5DA8">
        <w:t>can be (pre)configured periodically with a period of N slot(s)</w:t>
      </w:r>
    </w:p>
    <w:p w14:paraId="34BB28C7" w14:textId="77777777" w:rsidR="00811D86" w:rsidRPr="009A5DA8" w:rsidRDefault="00811D86" w:rsidP="001252B3">
      <w:pPr>
        <w:pStyle w:val="ab"/>
        <w:numPr>
          <w:ilvl w:val="0"/>
          <w:numId w:val="12"/>
        </w:numPr>
      </w:pPr>
      <w:r w:rsidRPr="009A5DA8">
        <w:t>N is configurable, with the following values</w:t>
      </w:r>
    </w:p>
    <w:p w14:paraId="0B1839D5" w14:textId="77777777" w:rsidR="00811D86" w:rsidRPr="009A5DA8" w:rsidRDefault="00811D86" w:rsidP="00B05709">
      <w:pPr>
        <w:pStyle w:val="ab"/>
        <w:numPr>
          <w:ilvl w:val="1"/>
          <w:numId w:val="13"/>
        </w:numPr>
      </w:pPr>
      <w:r w:rsidRPr="009A5DA8">
        <w:t>1</w:t>
      </w:r>
    </w:p>
    <w:p w14:paraId="3B6F4432" w14:textId="77777777" w:rsidR="00811D86" w:rsidRPr="009A5DA8" w:rsidRDefault="00811D86" w:rsidP="00B05709">
      <w:pPr>
        <w:pStyle w:val="ab"/>
        <w:numPr>
          <w:ilvl w:val="1"/>
          <w:numId w:val="13"/>
        </w:numPr>
      </w:pPr>
      <w:r w:rsidRPr="009A5DA8">
        <w:t>At least one more value &gt;1</w:t>
      </w:r>
    </w:p>
    <w:p w14:paraId="36980543" w14:textId="77777777" w:rsidR="00811D86" w:rsidRPr="009A5DA8" w:rsidRDefault="00811D86" w:rsidP="003871A4">
      <w:pPr>
        <w:pStyle w:val="ab"/>
        <w:numPr>
          <w:ilvl w:val="2"/>
          <w:numId w:val="14"/>
        </w:numPr>
      </w:pPr>
      <w:r w:rsidRPr="009A5DA8">
        <w:t>FFS details</w:t>
      </w:r>
    </w:p>
    <w:p w14:paraId="010E9FAE" w14:textId="77777777" w:rsidR="00811D86" w:rsidRPr="009A5DA8" w:rsidRDefault="00811D86" w:rsidP="00FD34F9">
      <w:pPr>
        <w:pStyle w:val="ab"/>
        <w:numPr>
          <w:ilvl w:val="0"/>
          <w:numId w:val="12"/>
        </w:numPr>
      </w:pPr>
      <w:r w:rsidRPr="009A5DA8">
        <w:t>The configuration should also include the possibility of no resource for PSFCH. In this case, HARQ feedback for all transmissions in the resource pool is disabled</w:t>
      </w:r>
    </w:p>
    <w:p w14:paraId="29107C80" w14:textId="77777777" w:rsidR="00811D86" w:rsidRPr="009A5DA8" w:rsidRDefault="00811D86" w:rsidP="0055077C">
      <w:pPr>
        <w:pStyle w:val="ab"/>
        <w:numPr>
          <w:ilvl w:val="0"/>
          <w:numId w:val="11"/>
        </w:numPr>
      </w:pPr>
      <w:r w:rsidRPr="009A5DA8">
        <w:lastRenderedPageBreak/>
        <w:t>HARQ feedback for transmissions in a resource pool can only be sent on PSFCH in the same resource pool</w:t>
      </w:r>
    </w:p>
    <w:p w14:paraId="78850D5E" w14:textId="77777777" w:rsidR="00811D86" w:rsidRPr="009A5DA8" w:rsidRDefault="00811D86" w:rsidP="009A5DA8">
      <w:r w:rsidRPr="009A5DA8">
        <w:rPr>
          <w:highlight w:val="green"/>
        </w:rPr>
        <w:t>Agreements</w:t>
      </w:r>
      <w:r w:rsidRPr="009A5DA8">
        <w:t>:</w:t>
      </w:r>
    </w:p>
    <w:p w14:paraId="235ED6CF" w14:textId="77777777" w:rsidR="00811D86" w:rsidRPr="009A5DA8" w:rsidRDefault="00811D86" w:rsidP="0055077C">
      <w:pPr>
        <w:pStyle w:val="ab"/>
        <w:numPr>
          <w:ilvl w:val="0"/>
          <w:numId w:val="10"/>
        </w:numPr>
      </w:pPr>
      <w:r w:rsidRPr="009A5DA8">
        <w:rPr>
          <w:rFonts w:hint="eastAsia"/>
        </w:rPr>
        <w:t xml:space="preserve">Support </w:t>
      </w:r>
      <w:r w:rsidRPr="009A5DA8">
        <w:t xml:space="preserve">at least </w:t>
      </w:r>
      <w:r w:rsidRPr="009A5DA8">
        <w:rPr>
          <w:rFonts w:hint="eastAsia"/>
        </w:rPr>
        <w:t>Sidelink CSI-RS for CQI/RI measurement</w:t>
      </w:r>
    </w:p>
    <w:p w14:paraId="0863849E" w14:textId="77777777" w:rsidR="00811D86" w:rsidRPr="009A5DA8" w:rsidRDefault="00811D86" w:rsidP="0055077C">
      <w:pPr>
        <w:pStyle w:val="ab"/>
        <w:numPr>
          <w:ilvl w:val="0"/>
          <w:numId w:val="10"/>
        </w:numPr>
      </w:pPr>
      <w:r w:rsidRPr="009A5DA8">
        <w:t>S</w:t>
      </w:r>
      <w:r w:rsidRPr="009A5DA8">
        <w:rPr>
          <w:rFonts w:hint="eastAsia"/>
        </w:rPr>
        <w:t xml:space="preserve">idelink CSI-RS </w:t>
      </w:r>
      <w:r w:rsidRPr="009A5DA8">
        <w:t>is confined within the PSSCH transmission</w:t>
      </w:r>
    </w:p>
    <w:p w14:paraId="01FD62B5" w14:textId="2CF39935" w:rsidR="00A07E5F" w:rsidRPr="00112B6C" w:rsidRDefault="00112B6C" w:rsidP="001C137C">
      <w:pPr>
        <w:overflowPunct w:val="0"/>
        <w:autoSpaceDE w:val="0"/>
        <w:autoSpaceDN w:val="0"/>
        <w:adjustRightInd w:val="0"/>
        <w:spacing w:after="180" w:line="240" w:lineRule="auto"/>
        <w:textAlignment w:val="baseline"/>
        <w:rPr>
          <w:rFonts w:eastAsia="SimSun"/>
          <w:szCs w:val="20"/>
          <w:lang w:val="en-GB" w:eastAsia="zh-CN"/>
        </w:rPr>
      </w:pPr>
      <w:r w:rsidRPr="00112B6C">
        <w:rPr>
          <w:rFonts w:eastAsia="SimSun"/>
          <w:szCs w:val="20"/>
          <w:lang w:val="en-GB" w:eastAsia="zh-CN"/>
        </w:rPr>
        <w:t xml:space="preserve">In this contribution, we will further discuss about the relevant issues of physical layer </w:t>
      </w:r>
      <w:proofErr w:type="gramStart"/>
      <w:r>
        <w:rPr>
          <w:rFonts w:eastAsia="SimSun"/>
          <w:szCs w:val="20"/>
          <w:lang w:val="en-GB" w:eastAsia="zh-CN"/>
        </w:rPr>
        <w:t>procedure</w:t>
      </w:r>
      <w:r w:rsidRPr="00112B6C">
        <w:rPr>
          <w:rFonts w:eastAsia="SimSun"/>
          <w:szCs w:val="20"/>
          <w:lang w:val="en-GB" w:eastAsia="zh-CN"/>
        </w:rPr>
        <w:t>, and</w:t>
      </w:r>
      <w:proofErr w:type="gramEnd"/>
      <w:r w:rsidRPr="00112B6C">
        <w:rPr>
          <w:rFonts w:eastAsia="SimSun"/>
          <w:szCs w:val="20"/>
          <w:lang w:val="en-GB" w:eastAsia="zh-CN"/>
        </w:rPr>
        <w:t xml:space="preserve"> provide our proposals and views.</w:t>
      </w:r>
    </w:p>
    <w:p w14:paraId="4D4B1831" w14:textId="0B0E5A1D" w:rsidR="00A07E5F" w:rsidRDefault="0061178C" w:rsidP="00A07E5F">
      <w:pPr>
        <w:pStyle w:val="Tdoc"/>
        <w:ind w:left="0" w:firstLine="0"/>
      </w:pPr>
      <w:r>
        <w:t xml:space="preserve">Layer-1 ID </w:t>
      </w:r>
      <w:r w:rsidR="00BC15C0">
        <w:t xml:space="preserve">for </w:t>
      </w:r>
      <w:r w:rsidR="00E12D35">
        <w:t>NR V2X</w:t>
      </w:r>
      <w:r w:rsidR="00E51450">
        <w:t xml:space="preserve"> </w:t>
      </w:r>
    </w:p>
    <w:p w14:paraId="1E3A23FE" w14:textId="482553BE" w:rsidR="00A07E5F" w:rsidRDefault="000352AB" w:rsidP="001C137C">
      <w:pPr>
        <w:overflowPunct w:val="0"/>
        <w:autoSpaceDE w:val="0"/>
        <w:autoSpaceDN w:val="0"/>
        <w:adjustRightInd w:val="0"/>
        <w:spacing w:after="180" w:line="240" w:lineRule="auto"/>
        <w:textAlignment w:val="baseline"/>
        <w:rPr>
          <w:rFonts w:eastAsia="SimSun"/>
          <w:szCs w:val="20"/>
          <w:lang w:eastAsia="zh-CN"/>
        </w:rPr>
      </w:pPr>
      <w:r>
        <w:rPr>
          <w:rFonts w:eastAsia="SimSun"/>
          <w:szCs w:val="20"/>
          <w:lang w:eastAsia="zh-CN"/>
        </w:rPr>
        <w:t xml:space="preserve">It was agreed to introduce </w:t>
      </w:r>
      <w:r w:rsidR="00216A9E">
        <w:rPr>
          <w:rFonts w:eastAsia="SimSun"/>
          <w:szCs w:val="20"/>
          <w:lang w:eastAsia="zh-CN"/>
        </w:rPr>
        <w:t xml:space="preserve">both </w:t>
      </w:r>
      <w:r>
        <w:rPr>
          <w:rFonts w:eastAsia="SimSun"/>
          <w:szCs w:val="20"/>
          <w:lang w:eastAsia="zh-CN"/>
        </w:rPr>
        <w:t xml:space="preserve">layer-1 </w:t>
      </w:r>
      <w:r w:rsidR="00823FE2">
        <w:rPr>
          <w:rFonts w:eastAsia="SimSun"/>
          <w:szCs w:val="20"/>
          <w:lang w:eastAsia="zh-CN"/>
        </w:rPr>
        <w:t xml:space="preserve">destination </w:t>
      </w:r>
      <w:r>
        <w:rPr>
          <w:rFonts w:eastAsia="SimSun"/>
          <w:szCs w:val="20"/>
          <w:lang w:eastAsia="zh-CN"/>
        </w:rPr>
        <w:t>ID</w:t>
      </w:r>
      <w:r w:rsidR="003A0DBC">
        <w:rPr>
          <w:rFonts w:eastAsia="SimSun"/>
          <w:szCs w:val="20"/>
          <w:lang w:eastAsia="zh-CN"/>
        </w:rPr>
        <w:t>,</w:t>
      </w:r>
      <w:r w:rsidR="00823FE2">
        <w:rPr>
          <w:rFonts w:eastAsia="SimSun"/>
          <w:szCs w:val="20"/>
          <w:lang w:eastAsia="zh-CN"/>
        </w:rPr>
        <w:t xml:space="preserve"> </w:t>
      </w:r>
      <w:r w:rsidR="00CF1F19">
        <w:rPr>
          <w:rFonts w:eastAsia="SimSun"/>
          <w:szCs w:val="20"/>
          <w:lang w:eastAsia="zh-CN"/>
        </w:rPr>
        <w:t>source</w:t>
      </w:r>
      <w:r w:rsidR="00823FE2">
        <w:rPr>
          <w:rFonts w:eastAsia="SimSun"/>
          <w:szCs w:val="20"/>
          <w:lang w:eastAsia="zh-CN"/>
        </w:rPr>
        <w:t xml:space="preserve"> </w:t>
      </w:r>
      <w:r w:rsidR="00ED79C3">
        <w:rPr>
          <w:rFonts w:eastAsia="SimSun"/>
          <w:szCs w:val="20"/>
          <w:lang w:eastAsia="zh-CN"/>
        </w:rPr>
        <w:t xml:space="preserve">layer-1 </w:t>
      </w:r>
      <w:r w:rsidR="00823FE2">
        <w:rPr>
          <w:rFonts w:eastAsia="SimSun"/>
          <w:szCs w:val="20"/>
          <w:lang w:eastAsia="zh-CN"/>
        </w:rPr>
        <w:t>ID</w:t>
      </w:r>
      <w:r>
        <w:rPr>
          <w:rFonts w:eastAsia="SimSun"/>
          <w:szCs w:val="20"/>
          <w:lang w:eastAsia="zh-CN"/>
        </w:rPr>
        <w:t xml:space="preserve"> </w:t>
      </w:r>
      <w:r w:rsidR="00426C61">
        <w:rPr>
          <w:rFonts w:eastAsia="SimSun"/>
          <w:szCs w:val="20"/>
          <w:lang w:eastAsia="zh-CN"/>
        </w:rPr>
        <w:t>and</w:t>
      </w:r>
      <w:r w:rsidR="003A0DBC">
        <w:rPr>
          <w:rFonts w:eastAsia="SimSun"/>
          <w:szCs w:val="20"/>
          <w:lang w:eastAsia="zh-CN"/>
        </w:rPr>
        <w:t xml:space="preserve"> HARQ process ID in</w:t>
      </w:r>
      <w:r>
        <w:rPr>
          <w:rFonts w:eastAsia="SimSun"/>
          <w:szCs w:val="20"/>
          <w:lang w:eastAsia="zh-CN"/>
        </w:rPr>
        <w:t xml:space="preserve"> NR</w:t>
      </w:r>
      <w:r w:rsidR="00823FE2">
        <w:rPr>
          <w:rFonts w:eastAsia="SimSun"/>
          <w:szCs w:val="20"/>
          <w:lang w:eastAsia="zh-CN"/>
        </w:rPr>
        <w:t xml:space="preserve"> SL physical layer</w:t>
      </w:r>
      <w:r w:rsidR="00216A9E">
        <w:rPr>
          <w:rFonts w:eastAsia="SimSun"/>
          <w:szCs w:val="20"/>
          <w:lang w:eastAsia="zh-CN"/>
        </w:rPr>
        <w:t>,</w:t>
      </w:r>
      <w:r w:rsidR="00882861">
        <w:rPr>
          <w:rFonts w:eastAsia="SimSun"/>
          <w:szCs w:val="20"/>
          <w:lang w:eastAsia="zh-CN"/>
        </w:rPr>
        <w:t xml:space="preserve"> and those ID</w:t>
      </w:r>
      <w:r w:rsidR="00EA2CA5">
        <w:rPr>
          <w:rFonts w:eastAsia="SimSun"/>
          <w:szCs w:val="20"/>
          <w:lang w:eastAsia="zh-CN"/>
        </w:rPr>
        <w:t>s</w:t>
      </w:r>
      <w:r w:rsidR="00882861">
        <w:rPr>
          <w:rFonts w:eastAsia="SimSun"/>
          <w:szCs w:val="20"/>
          <w:lang w:eastAsia="zh-CN"/>
        </w:rPr>
        <w:t xml:space="preserve"> are conveyed via PSCCH for the purpose of layer-1 packet filtering and </w:t>
      </w:r>
      <w:r w:rsidR="00137D16">
        <w:rPr>
          <w:rFonts w:eastAsia="SimSun"/>
          <w:szCs w:val="20"/>
          <w:lang w:eastAsia="zh-CN"/>
        </w:rPr>
        <w:t>HARQ combining</w:t>
      </w:r>
      <w:r w:rsidR="00EA2CA5">
        <w:rPr>
          <w:rFonts w:eastAsia="SimSun"/>
          <w:szCs w:val="20"/>
          <w:lang w:eastAsia="zh-CN"/>
        </w:rPr>
        <w:t xml:space="preserve">. </w:t>
      </w:r>
      <w:r w:rsidR="004A7689">
        <w:rPr>
          <w:rFonts w:eastAsia="SimSun"/>
          <w:szCs w:val="20"/>
          <w:lang w:eastAsia="zh-CN"/>
        </w:rPr>
        <w:t xml:space="preserve">For </w:t>
      </w:r>
      <w:r w:rsidR="00785B01">
        <w:rPr>
          <w:rFonts w:eastAsia="SimSun"/>
          <w:szCs w:val="20"/>
          <w:lang w:eastAsia="zh-CN"/>
        </w:rPr>
        <w:t>the HARQ combining</w:t>
      </w:r>
      <w:r w:rsidR="000C73B4">
        <w:rPr>
          <w:rFonts w:eastAsia="SimSun"/>
          <w:szCs w:val="20"/>
          <w:lang w:eastAsia="zh-CN"/>
        </w:rPr>
        <w:t xml:space="preserve">, </w:t>
      </w:r>
      <w:r w:rsidR="004A6310">
        <w:rPr>
          <w:rFonts w:eastAsia="SimSun"/>
          <w:szCs w:val="20"/>
          <w:lang w:eastAsia="zh-CN"/>
        </w:rPr>
        <w:t xml:space="preserve">both </w:t>
      </w:r>
      <w:r w:rsidR="0022667C">
        <w:rPr>
          <w:rFonts w:eastAsia="SimSun"/>
          <w:szCs w:val="20"/>
          <w:lang w:eastAsia="zh-CN"/>
        </w:rPr>
        <w:t>layer-1 source ID and HARQ process ID</w:t>
      </w:r>
      <w:r w:rsidR="004A6310">
        <w:rPr>
          <w:rFonts w:eastAsia="SimSun"/>
          <w:szCs w:val="20"/>
          <w:lang w:eastAsia="zh-CN"/>
        </w:rPr>
        <w:t xml:space="preserve"> </w:t>
      </w:r>
      <w:r w:rsidR="00B11859">
        <w:rPr>
          <w:rFonts w:eastAsia="SimSun"/>
          <w:szCs w:val="20"/>
          <w:lang w:eastAsia="zh-CN"/>
        </w:rPr>
        <w:t>are</w:t>
      </w:r>
      <w:r w:rsidR="0022667C">
        <w:rPr>
          <w:rFonts w:eastAsia="SimSun"/>
          <w:szCs w:val="20"/>
          <w:lang w:eastAsia="zh-CN"/>
        </w:rPr>
        <w:t xml:space="preserve"> conveyed via PS</w:t>
      </w:r>
      <w:r w:rsidR="006F359B">
        <w:rPr>
          <w:rFonts w:eastAsia="SimSun"/>
          <w:szCs w:val="20"/>
          <w:lang w:eastAsia="zh-CN"/>
        </w:rPr>
        <w:t xml:space="preserve">CCH (in SCI) since </w:t>
      </w:r>
      <w:r w:rsidR="00646459">
        <w:rPr>
          <w:rFonts w:eastAsia="SimSun"/>
          <w:szCs w:val="20"/>
          <w:lang w:eastAsia="zh-CN"/>
        </w:rPr>
        <w:t xml:space="preserve">both </w:t>
      </w:r>
      <w:r w:rsidR="006F359B">
        <w:rPr>
          <w:rFonts w:eastAsia="SimSun"/>
          <w:szCs w:val="20"/>
          <w:lang w:eastAsia="zh-CN"/>
        </w:rPr>
        <w:t xml:space="preserve">different </w:t>
      </w:r>
      <w:r w:rsidR="00E12E6F">
        <w:rPr>
          <w:rFonts w:eastAsia="SimSun"/>
          <w:szCs w:val="20"/>
          <w:lang w:eastAsia="zh-CN"/>
        </w:rPr>
        <w:t xml:space="preserve">HARQ processes </w:t>
      </w:r>
      <w:r w:rsidR="00223B6B">
        <w:rPr>
          <w:rFonts w:eastAsia="SimSun"/>
          <w:szCs w:val="20"/>
          <w:lang w:eastAsia="zh-CN"/>
        </w:rPr>
        <w:t xml:space="preserve">and different </w:t>
      </w:r>
      <w:r w:rsidR="006F359B">
        <w:rPr>
          <w:rFonts w:eastAsia="SimSun"/>
          <w:szCs w:val="20"/>
          <w:lang w:eastAsia="zh-CN"/>
        </w:rPr>
        <w:t xml:space="preserve">transmitter UEs </w:t>
      </w:r>
      <w:r w:rsidR="00646459">
        <w:rPr>
          <w:rFonts w:eastAsia="SimSun"/>
          <w:szCs w:val="20"/>
          <w:lang w:eastAsia="zh-CN"/>
        </w:rPr>
        <w:t>should be</w:t>
      </w:r>
      <w:r w:rsidR="00223B6B">
        <w:rPr>
          <w:rFonts w:eastAsia="SimSun"/>
          <w:szCs w:val="20"/>
          <w:lang w:eastAsia="zh-CN"/>
        </w:rPr>
        <w:t xml:space="preserve"> identified</w:t>
      </w:r>
      <w:r w:rsidR="009F535B">
        <w:rPr>
          <w:rFonts w:eastAsia="SimSun"/>
          <w:szCs w:val="20"/>
          <w:lang w:eastAsia="zh-CN"/>
        </w:rPr>
        <w:t xml:space="preserve"> </w:t>
      </w:r>
      <w:r w:rsidR="00646459">
        <w:rPr>
          <w:rFonts w:eastAsia="SimSun"/>
          <w:szCs w:val="20"/>
          <w:lang w:eastAsia="zh-CN"/>
        </w:rPr>
        <w:t>via</w:t>
      </w:r>
      <w:r w:rsidR="009F535B">
        <w:rPr>
          <w:rFonts w:eastAsia="SimSun"/>
          <w:szCs w:val="20"/>
          <w:lang w:eastAsia="zh-CN"/>
        </w:rPr>
        <w:t xml:space="preserve"> </w:t>
      </w:r>
      <w:r w:rsidR="0078346A">
        <w:rPr>
          <w:rFonts w:eastAsia="SimSun"/>
          <w:szCs w:val="20"/>
          <w:lang w:eastAsia="zh-CN"/>
        </w:rPr>
        <w:t>these layer-1 IDs,</w:t>
      </w:r>
      <w:r w:rsidR="00223B6B">
        <w:rPr>
          <w:rFonts w:eastAsia="SimSun"/>
          <w:szCs w:val="20"/>
          <w:lang w:eastAsia="zh-CN"/>
        </w:rPr>
        <w:t xml:space="preserve"> when</w:t>
      </w:r>
      <w:r w:rsidR="007E7C11">
        <w:rPr>
          <w:rFonts w:eastAsia="SimSun"/>
          <w:szCs w:val="20"/>
          <w:lang w:eastAsia="zh-CN"/>
        </w:rPr>
        <w:t xml:space="preserve"> considering</w:t>
      </w:r>
      <w:r w:rsidR="00223B6B">
        <w:rPr>
          <w:rFonts w:eastAsia="SimSun"/>
          <w:szCs w:val="20"/>
          <w:lang w:eastAsia="zh-CN"/>
        </w:rPr>
        <w:t xml:space="preserve"> </w:t>
      </w:r>
      <w:r w:rsidR="007E7C11">
        <w:rPr>
          <w:rFonts w:eastAsia="SimSun"/>
          <w:szCs w:val="20"/>
          <w:lang w:eastAsia="zh-CN"/>
        </w:rPr>
        <w:t xml:space="preserve">HARQ </w:t>
      </w:r>
      <w:r w:rsidR="00223B6B">
        <w:rPr>
          <w:rFonts w:eastAsia="SimSun"/>
          <w:szCs w:val="20"/>
          <w:lang w:eastAsia="zh-CN"/>
        </w:rPr>
        <w:t xml:space="preserve">combining </w:t>
      </w:r>
      <w:r w:rsidR="007E7C11">
        <w:rPr>
          <w:rFonts w:eastAsia="SimSun"/>
          <w:szCs w:val="20"/>
          <w:lang w:eastAsia="zh-CN"/>
        </w:rPr>
        <w:t>and</w:t>
      </w:r>
      <w:r w:rsidR="001B0E85">
        <w:rPr>
          <w:rFonts w:eastAsia="SimSun"/>
          <w:szCs w:val="20"/>
          <w:lang w:eastAsia="zh-CN"/>
        </w:rPr>
        <w:t xml:space="preserve"> asynchronous HARQ operation. </w:t>
      </w:r>
    </w:p>
    <w:p w14:paraId="3AC71D2F" w14:textId="0DBF20BC" w:rsidR="00C76DBD" w:rsidRDefault="006B5074" w:rsidP="001C137C">
      <w:pPr>
        <w:overflowPunct w:val="0"/>
        <w:autoSpaceDE w:val="0"/>
        <w:autoSpaceDN w:val="0"/>
        <w:adjustRightInd w:val="0"/>
        <w:spacing w:after="180" w:line="240" w:lineRule="auto"/>
        <w:textAlignment w:val="baseline"/>
        <w:rPr>
          <w:rFonts w:eastAsiaTheme="minorEastAsia"/>
          <w:szCs w:val="20"/>
          <w:lang w:eastAsia="ko-KR"/>
        </w:rPr>
      </w:pPr>
      <w:r>
        <w:rPr>
          <w:rFonts w:eastAsiaTheme="minorEastAsia"/>
          <w:szCs w:val="20"/>
          <w:lang w:val="en-GB" w:eastAsia="ko-KR"/>
        </w:rPr>
        <w:t xml:space="preserve">Given that there </w:t>
      </w:r>
      <w:r w:rsidR="00554C6A">
        <w:rPr>
          <w:rFonts w:eastAsiaTheme="minorEastAsia"/>
          <w:szCs w:val="20"/>
          <w:lang w:val="en-GB" w:eastAsia="ko-KR"/>
        </w:rPr>
        <w:t>can be</w:t>
      </w:r>
      <w:r w:rsidR="00632DA0">
        <w:rPr>
          <w:rFonts w:eastAsiaTheme="minorEastAsia"/>
          <w:szCs w:val="20"/>
          <w:lang w:val="en-GB" w:eastAsia="ko-KR"/>
        </w:rPr>
        <w:t xml:space="preserve"> </w:t>
      </w:r>
      <w:r w:rsidR="00D0569C">
        <w:rPr>
          <w:rFonts w:eastAsiaTheme="minorEastAsia"/>
          <w:szCs w:val="20"/>
          <w:lang w:val="en-GB" w:eastAsia="ko-KR"/>
        </w:rPr>
        <w:t>many</w:t>
      </w:r>
      <w:r w:rsidR="00176ACF">
        <w:rPr>
          <w:rFonts w:eastAsiaTheme="minorEastAsia"/>
          <w:szCs w:val="20"/>
          <w:lang w:eastAsia="ko-KR"/>
        </w:rPr>
        <w:t xml:space="preserve"> unicast/groupcast connections</w:t>
      </w:r>
      <w:r w:rsidR="00437181">
        <w:rPr>
          <w:rFonts w:eastAsiaTheme="minorEastAsia"/>
          <w:szCs w:val="20"/>
          <w:lang w:eastAsia="ko-KR"/>
        </w:rPr>
        <w:t xml:space="preserve"> between V2X UEs</w:t>
      </w:r>
      <w:r w:rsidR="00176ACF">
        <w:rPr>
          <w:rFonts w:eastAsiaTheme="minorEastAsia"/>
          <w:szCs w:val="20"/>
          <w:lang w:eastAsia="ko-KR"/>
        </w:rPr>
        <w:t xml:space="preserve"> </w:t>
      </w:r>
      <w:r w:rsidR="009F63E1">
        <w:rPr>
          <w:rFonts w:eastAsiaTheme="minorEastAsia"/>
          <w:szCs w:val="20"/>
          <w:lang w:eastAsia="ko-KR"/>
        </w:rPr>
        <w:t>with</w:t>
      </w:r>
      <w:r w:rsidR="00212577">
        <w:rPr>
          <w:rFonts w:eastAsiaTheme="minorEastAsia"/>
          <w:szCs w:val="20"/>
          <w:lang w:eastAsia="ko-KR"/>
        </w:rPr>
        <w:t>in</w:t>
      </w:r>
      <w:r w:rsidR="009F63E1">
        <w:rPr>
          <w:rFonts w:eastAsiaTheme="minorEastAsia"/>
          <w:szCs w:val="20"/>
          <w:lang w:eastAsia="ko-KR"/>
        </w:rPr>
        <w:t xml:space="preserve"> </w:t>
      </w:r>
      <w:r w:rsidR="001919B8">
        <w:rPr>
          <w:rFonts w:eastAsiaTheme="minorEastAsia"/>
          <w:szCs w:val="20"/>
          <w:lang w:eastAsia="ko-KR"/>
        </w:rPr>
        <w:t xml:space="preserve">a </w:t>
      </w:r>
      <w:r w:rsidR="004B3D85">
        <w:rPr>
          <w:rFonts w:eastAsiaTheme="minorEastAsia" w:hint="eastAsia"/>
          <w:szCs w:val="20"/>
          <w:lang w:eastAsia="ko-KR"/>
        </w:rPr>
        <w:t>c</w:t>
      </w:r>
      <w:r w:rsidR="004B3D85">
        <w:rPr>
          <w:rFonts w:eastAsiaTheme="minorEastAsia"/>
          <w:szCs w:val="20"/>
          <w:lang w:eastAsia="ko-KR"/>
        </w:rPr>
        <w:t xml:space="preserve">ertain </w:t>
      </w:r>
      <w:r w:rsidR="009F63E1">
        <w:rPr>
          <w:rFonts w:eastAsiaTheme="minorEastAsia"/>
          <w:szCs w:val="20"/>
          <w:lang w:eastAsia="ko-KR"/>
        </w:rPr>
        <w:t>V2X communication range</w:t>
      </w:r>
      <w:r w:rsidR="00176ACF">
        <w:rPr>
          <w:rFonts w:eastAsiaTheme="minorEastAsia"/>
          <w:szCs w:val="20"/>
          <w:lang w:eastAsia="ko-KR"/>
        </w:rPr>
        <w:t xml:space="preserve">, </w:t>
      </w:r>
      <w:r w:rsidR="009F63E1">
        <w:rPr>
          <w:rFonts w:eastAsiaTheme="minorEastAsia"/>
          <w:szCs w:val="20"/>
          <w:lang w:eastAsia="ko-KR"/>
        </w:rPr>
        <w:t xml:space="preserve">there </w:t>
      </w:r>
      <w:r w:rsidR="00554C6A">
        <w:rPr>
          <w:rFonts w:eastAsiaTheme="minorEastAsia"/>
          <w:szCs w:val="20"/>
          <w:lang w:eastAsia="ko-KR"/>
        </w:rPr>
        <w:t>m</w:t>
      </w:r>
      <w:r w:rsidR="00176445">
        <w:rPr>
          <w:rFonts w:eastAsiaTheme="minorEastAsia"/>
          <w:szCs w:val="20"/>
          <w:lang w:eastAsia="ko-KR"/>
        </w:rPr>
        <w:t>ight</w:t>
      </w:r>
      <w:r w:rsidR="009F63E1">
        <w:rPr>
          <w:rFonts w:eastAsiaTheme="minorEastAsia"/>
          <w:szCs w:val="20"/>
          <w:lang w:eastAsia="ko-KR"/>
        </w:rPr>
        <w:t xml:space="preserve"> be </w:t>
      </w:r>
      <w:r w:rsidR="00DE0093">
        <w:rPr>
          <w:rFonts w:eastAsiaTheme="minorEastAsia"/>
          <w:szCs w:val="20"/>
          <w:lang w:eastAsia="ko-KR"/>
        </w:rPr>
        <w:t>potential</w:t>
      </w:r>
      <w:r w:rsidR="00554C6A">
        <w:rPr>
          <w:rFonts w:eastAsiaTheme="minorEastAsia"/>
          <w:szCs w:val="20"/>
          <w:lang w:eastAsia="ko-KR"/>
        </w:rPr>
        <w:t xml:space="preserve"> </w:t>
      </w:r>
      <w:r w:rsidR="009A536A">
        <w:rPr>
          <w:rFonts w:eastAsiaTheme="minorEastAsia"/>
          <w:szCs w:val="20"/>
          <w:lang w:eastAsia="ko-KR"/>
        </w:rPr>
        <w:t>collision</w:t>
      </w:r>
      <w:r w:rsidR="00554C6A">
        <w:rPr>
          <w:rFonts w:eastAsiaTheme="minorEastAsia"/>
          <w:szCs w:val="20"/>
          <w:lang w:eastAsia="ko-KR"/>
        </w:rPr>
        <w:t>s</w:t>
      </w:r>
      <w:r w:rsidR="009A536A">
        <w:rPr>
          <w:rFonts w:eastAsiaTheme="minorEastAsia"/>
          <w:szCs w:val="20"/>
          <w:lang w:eastAsia="ko-KR"/>
        </w:rPr>
        <w:t xml:space="preserve"> </w:t>
      </w:r>
      <w:r w:rsidR="00C34EFA">
        <w:rPr>
          <w:rFonts w:eastAsiaTheme="minorEastAsia"/>
          <w:szCs w:val="20"/>
          <w:lang w:eastAsia="ko-KR"/>
        </w:rPr>
        <w:t>of layer 1 ID</w:t>
      </w:r>
      <w:r w:rsidR="00F5571B">
        <w:rPr>
          <w:rFonts w:eastAsiaTheme="minorEastAsia"/>
          <w:szCs w:val="20"/>
          <w:lang w:eastAsia="ko-KR"/>
        </w:rPr>
        <w:t xml:space="preserve"> where different </w:t>
      </w:r>
      <w:r w:rsidR="00E74D1C">
        <w:rPr>
          <w:rFonts w:eastAsiaTheme="minorEastAsia"/>
          <w:szCs w:val="20"/>
          <w:lang w:eastAsia="ko-KR"/>
        </w:rPr>
        <w:t xml:space="preserve">Tx </w:t>
      </w:r>
      <w:r w:rsidR="00F5571B">
        <w:rPr>
          <w:rFonts w:eastAsiaTheme="minorEastAsia"/>
          <w:szCs w:val="20"/>
          <w:lang w:eastAsia="ko-KR"/>
        </w:rPr>
        <w:t xml:space="preserve">UEs </w:t>
      </w:r>
      <w:r w:rsidR="00E74D1C">
        <w:rPr>
          <w:rFonts w:eastAsiaTheme="minorEastAsia"/>
          <w:szCs w:val="20"/>
          <w:lang w:eastAsia="ko-KR"/>
        </w:rPr>
        <w:t xml:space="preserve">select same layer-1 ID due to </w:t>
      </w:r>
      <w:r w:rsidR="00D14A5B">
        <w:rPr>
          <w:rFonts w:eastAsiaTheme="minorEastAsia"/>
          <w:szCs w:val="20"/>
          <w:lang w:eastAsia="ko-KR"/>
        </w:rPr>
        <w:t>shorten</w:t>
      </w:r>
      <w:r w:rsidR="00DB5293">
        <w:rPr>
          <w:rFonts w:eastAsiaTheme="minorEastAsia"/>
          <w:szCs w:val="20"/>
          <w:lang w:eastAsia="ko-KR"/>
        </w:rPr>
        <w:t xml:space="preserve"> ID pool</w:t>
      </w:r>
      <w:r w:rsidR="00176445">
        <w:rPr>
          <w:rFonts w:eastAsiaTheme="minorEastAsia"/>
          <w:szCs w:val="20"/>
          <w:lang w:eastAsia="ko-KR"/>
        </w:rPr>
        <w:t>,</w:t>
      </w:r>
      <w:r w:rsidR="00C34EFA">
        <w:rPr>
          <w:rFonts w:eastAsiaTheme="minorEastAsia"/>
          <w:szCs w:val="20"/>
          <w:lang w:eastAsia="ko-KR"/>
        </w:rPr>
        <w:t xml:space="preserve"> and</w:t>
      </w:r>
      <w:r w:rsidR="009A536A">
        <w:rPr>
          <w:rFonts w:eastAsiaTheme="minorEastAsia"/>
          <w:szCs w:val="20"/>
          <w:lang w:eastAsia="ko-KR"/>
        </w:rPr>
        <w:t xml:space="preserve"> </w:t>
      </w:r>
      <w:r w:rsidR="00D95893">
        <w:rPr>
          <w:rFonts w:eastAsiaTheme="minorEastAsia"/>
          <w:szCs w:val="20"/>
          <w:lang w:eastAsia="ko-KR"/>
        </w:rPr>
        <w:t xml:space="preserve">it accordingly results in </w:t>
      </w:r>
      <w:r w:rsidR="008A29C9">
        <w:rPr>
          <w:rFonts w:eastAsiaTheme="minorEastAsia"/>
          <w:szCs w:val="20"/>
          <w:lang w:eastAsia="ko-KR"/>
        </w:rPr>
        <w:t>miss PSSCH detection</w:t>
      </w:r>
      <w:r w:rsidR="00EC3CBA">
        <w:rPr>
          <w:rFonts w:eastAsiaTheme="minorEastAsia"/>
          <w:szCs w:val="20"/>
          <w:lang w:eastAsia="ko-KR"/>
        </w:rPr>
        <w:t>,</w:t>
      </w:r>
      <w:r w:rsidR="008A29C9">
        <w:rPr>
          <w:rFonts w:eastAsiaTheme="minorEastAsia"/>
          <w:szCs w:val="20"/>
          <w:lang w:eastAsia="ko-KR"/>
        </w:rPr>
        <w:t xml:space="preserve"> </w:t>
      </w:r>
      <w:r w:rsidR="004A7B0B">
        <w:rPr>
          <w:rFonts w:eastAsiaTheme="minorEastAsia"/>
          <w:szCs w:val="20"/>
          <w:lang w:eastAsia="ko-KR"/>
        </w:rPr>
        <w:t>HARQ feedback</w:t>
      </w:r>
      <w:r w:rsidR="00EC3CBA">
        <w:rPr>
          <w:rFonts w:eastAsiaTheme="minorEastAsia"/>
          <w:szCs w:val="20"/>
          <w:lang w:eastAsia="ko-KR"/>
        </w:rPr>
        <w:t xml:space="preserve"> and interference </w:t>
      </w:r>
      <w:r w:rsidR="00E1512B">
        <w:rPr>
          <w:rFonts w:eastAsiaTheme="minorEastAsia"/>
          <w:szCs w:val="20"/>
          <w:lang w:eastAsia="ko-KR"/>
        </w:rPr>
        <w:t>(e.g. sequence, scrambling, etc.)</w:t>
      </w:r>
      <w:r w:rsidR="009A536A">
        <w:rPr>
          <w:rFonts w:eastAsiaTheme="minorEastAsia"/>
          <w:szCs w:val="20"/>
          <w:lang w:eastAsia="ko-KR"/>
        </w:rPr>
        <w:t xml:space="preserve">. </w:t>
      </w:r>
      <w:r w:rsidR="00D63466">
        <w:rPr>
          <w:rFonts w:eastAsia="SimSun"/>
          <w:lang w:eastAsia="zh-CN"/>
        </w:rPr>
        <w:t>T</w:t>
      </w:r>
      <w:r w:rsidR="00D63466">
        <w:rPr>
          <w:rFonts w:eastAsia="SimSun" w:hint="eastAsia"/>
          <w:lang w:eastAsia="zh-CN"/>
        </w:rPr>
        <w:t>h</w:t>
      </w:r>
      <w:r w:rsidR="00D63466">
        <w:rPr>
          <w:rFonts w:eastAsia="SimSun"/>
          <w:lang w:eastAsia="zh-CN"/>
        </w:rPr>
        <w:t>e false alarm of UE ID detection issues</w:t>
      </w:r>
      <w:r w:rsidR="00D63466">
        <w:rPr>
          <w:rFonts w:eastAsia="SimSun" w:hint="eastAsia"/>
          <w:lang w:eastAsia="zh-CN"/>
        </w:rPr>
        <w:t xml:space="preserve"> </w:t>
      </w:r>
      <w:r w:rsidR="00E1512B">
        <w:rPr>
          <w:rFonts w:eastAsia="SimSun"/>
          <w:lang w:eastAsia="zh-CN"/>
        </w:rPr>
        <w:t>needs</w:t>
      </w:r>
      <w:r w:rsidR="00D63466">
        <w:rPr>
          <w:rFonts w:eastAsia="SimSun" w:hint="eastAsia"/>
          <w:lang w:eastAsia="zh-CN"/>
        </w:rPr>
        <w:t xml:space="preserve"> to be carefully studied</w:t>
      </w:r>
      <w:r w:rsidR="00D63466">
        <w:rPr>
          <w:rFonts w:eastAsia="SimSun"/>
          <w:lang w:eastAsia="zh-CN"/>
        </w:rPr>
        <w:t>.</w:t>
      </w:r>
      <w:r w:rsidR="00D63466">
        <w:rPr>
          <w:rFonts w:eastAsiaTheme="minorEastAsia"/>
          <w:szCs w:val="20"/>
          <w:lang w:eastAsia="ko-KR"/>
        </w:rPr>
        <w:t xml:space="preserve"> </w:t>
      </w:r>
    </w:p>
    <w:p w14:paraId="233EC098" w14:textId="631F9B06" w:rsidR="00564764" w:rsidRDefault="00D66DFC" w:rsidP="001C137C">
      <w:pPr>
        <w:overflowPunct w:val="0"/>
        <w:autoSpaceDE w:val="0"/>
        <w:autoSpaceDN w:val="0"/>
        <w:adjustRightInd w:val="0"/>
        <w:spacing w:after="180" w:line="240" w:lineRule="auto"/>
        <w:textAlignment w:val="baseline"/>
        <w:rPr>
          <w:lang w:eastAsia="ko-KR"/>
        </w:rPr>
      </w:pPr>
      <w:r>
        <w:rPr>
          <w:rFonts w:eastAsiaTheme="minorEastAsia"/>
          <w:szCs w:val="20"/>
          <w:lang w:eastAsia="ko-KR"/>
        </w:rPr>
        <w:t xml:space="preserve">In higher layer, </w:t>
      </w:r>
      <w:r w:rsidR="00987276">
        <w:rPr>
          <w:rFonts w:eastAsiaTheme="minorEastAsia"/>
          <w:szCs w:val="20"/>
          <w:lang w:eastAsia="ko-KR"/>
        </w:rPr>
        <w:t>f</w:t>
      </w:r>
      <w:r w:rsidR="00B743C3">
        <w:rPr>
          <w:rFonts w:eastAsiaTheme="minorEastAsia"/>
          <w:szCs w:val="20"/>
          <w:lang w:eastAsia="ko-KR"/>
        </w:rPr>
        <w:t xml:space="preserve">or the connection management purpose, </w:t>
      </w:r>
      <w:r w:rsidR="0087384D">
        <w:rPr>
          <w:rFonts w:eastAsiaTheme="minorEastAsia"/>
          <w:szCs w:val="20"/>
          <w:lang w:eastAsia="ko-KR"/>
        </w:rPr>
        <w:t>multiple</w:t>
      </w:r>
      <w:r w:rsidR="00E96DEE">
        <w:rPr>
          <w:rFonts w:eastAsiaTheme="minorEastAsia"/>
          <w:szCs w:val="20"/>
          <w:lang w:eastAsia="ko-KR"/>
        </w:rPr>
        <w:t xml:space="preserve"> SL link connections</w:t>
      </w:r>
      <w:r w:rsidR="0081677E">
        <w:rPr>
          <w:rFonts w:eastAsiaTheme="minorEastAsia"/>
          <w:szCs w:val="20"/>
          <w:lang w:eastAsia="ko-KR"/>
        </w:rPr>
        <w:t xml:space="preserve"> (e.g. layer-2 links</w:t>
      </w:r>
      <w:r w:rsidR="00084F2C">
        <w:rPr>
          <w:rFonts w:eastAsiaTheme="minorEastAsia"/>
          <w:szCs w:val="20"/>
          <w:lang w:eastAsia="ko-KR"/>
        </w:rPr>
        <w:t>) for unicast/groupcast</w:t>
      </w:r>
      <w:r w:rsidR="00987276">
        <w:rPr>
          <w:rFonts w:eastAsiaTheme="minorEastAsia"/>
          <w:szCs w:val="20"/>
          <w:lang w:eastAsia="ko-KR"/>
        </w:rPr>
        <w:t xml:space="preserve"> </w:t>
      </w:r>
      <w:r w:rsidR="00AD5FE1">
        <w:rPr>
          <w:rFonts w:eastAsiaTheme="minorEastAsia"/>
          <w:szCs w:val="20"/>
          <w:lang w:eastAsia="ko-KR"/>
        </w:rPr>
        <w:t>will be established</w:t>
      </w:r>
      <w:r w:rsidR="00084F2C">
        <w:rPr>
          <w:rFonts w:eastAsiaTheme="minorEastAsia"/>
          <w:szCs w:val="20"/>
          <w:lang w:eastAsia="ko-KR"/>
        </w:rPr>
        <w:t xml:space="preserve">. </w:t>
      </w:r>
      <w:r w:rsidR="007A42CE">
        <w:rPr>
          <w:rFonts w:eastAsiaTheme="minorEastAsia"/>
          <w:szCs w:val="20"/>
          <w:lang w:eastAsia="ko-KR"/>
        </w:rPr>
        <w:t>I</w:t>
      </w:r>
      <w:r w:rsidR="00084F2C">
        <w:rPr>
          <w:rFonts w:eastAsiaTheme="minorEastAsia"/>
          <w:szCs w:val="20"/>
          <w:lang w:eastAsia="ko-KR"/>
        </w:rPr>
        <w:t xml:space="preserve">n LTE D2D, </w:t>
      </w:r>
      <w:r w:rsidR="004E5B05">
        <w:rPr>
          <w:lang w:eastAsia="ko-KR"/>
        </w:rPr>
        <w:t xml:space="preserve">one-to-one layer 2 link between UE 1 and UE 2 </w:t>
      </w:r>
      <w:r w:rsidR="00BE32BA">
        <w:rPr>
          <w:lang w:eastAsia="ko-KR"/>
        </w:rPr>
        <w:t>was</w:t>
      </w:r>
      <w:r w:rsidR="004E5B05">
        <w:rPr>
          <w:lang w:eastAsia="ko-KR"/>
        </w:rPr>
        <w:t xml:space="preserve"> identified </w:t>
      </w:r>
      <w:r w:rsidR="006E3C4E">
        <w:rPr>
          <w:lang w:eastAsia="ko-KR"/>
        </w:rPr>
        <w:t>via</w:t>
      </w:r>
      <w:r w:rsidR="004E5B05">
        <w:rPr>
          <w:lang w:eastAsia="ko-KR"/>
        </w:rPr>
        <w:t xml:space="preserve"> the combination of Layer-2 IDs of UE1 and UE2.</w:t>
      </w:r>
      <w:r w:rsidR="005D6491">
        <w:rPr>
          <w:lang w:eastAsia="ko-KR"/>
        </w:rPr>
        <w:t xml:space="preserve"> </w:t>
      </w:r>
      <w:r w:rsidR="00BE7E52">
        <w:rPr>
          <w:lang w:eastAsia="ko-KR"/>
        </w:rPr>
        <w:t xml:space="preserve">SL </w:t>
      </w:r>
      <w:r w:rsidR="009421C3">
        <w:rPr>
          <w:lang w:eastAsia="ko-KR"/>
        </w:rPr>
        <w:t xml:space="preserve">physical layer </w:t>
      </w:r>
      <w:r w:rsidR="00A6307F">
        <w:rPr>
          <w:rFonts w:hint="eastAsia"/>
          <w:lang w:eastAsia="ko-KR"/>
        </w:rPr>
        <w:t>n</w:t>
      </w:r>
      <w:r w:rsidR="00A6307F">
        <w:rPr>
          <w:lang w:eastAsia="ko-KR"/>
        </w:rPr>
        <w:t>eed to</w:t>
      </w:r>
      <w:r w:rsidR="005D6491">
        <w:rPr>
          <w:lang w:eastAsia="ko-KR"/>
        </w:rPr>
        <w:t xml:space="preserve"> </w:t>
      </w:r>
      <w:r w:rsidR="00A6307F">
        <w:rPr>
          <w:lang w:eastAsia="ko-KR"/>
        </w:rPr>
        <w:t>derive</w:t>
      </w:r>
      <w:r w:rsidR="005D6491">
        <w:rPr>
          <w:lang w:eastAsia="ko-KR"/>
        </w:rPr>
        <w:t xml:space="preserve"> </w:t>
      </w:r>
      <w:r w:rsidR="006E7F7B">
        <w:rPr>
          <w:lang w:eastAsia="ko-KR"/>
        </w:rPr>
        <w:t xml:space="preserve">the </w:t>
      </w:r>
      <w:r w:rsidR="00CF2081">
        <w:rPr>
          <w:lang w:eastAsia="ko-KR"/>
        </w:rPr>
        <w:t xml:space="preserve">layer-1 </w:t>
      </w:r>
      <w:r w:rsidR="005D6491">
        <w:rPr>
          <w:lang w:eastAsia="ko-KR"/>
        </w:rPr>
        <w:t xml:space="preserve">link </w:t>
      </w:r>
      <w:r w:rsidR="00927908">
        <w:rPr>
          <w:lang w:eastAsia="ko-KR"/>
        </w:rPr>
        <w:t>ID</w:t>
      </w:r>
      <w:r w:rsidR="00EC282D">
        <w:rPr>
          <w:lang w:eastAsia="ko-KR"/>
        </w:rPr>
        <w:t>, which represent the link iden</w:t>
      </w:r>
      <w:r w:rsidR="00154C1E">
        <w:rPr>
          <w:lang w:eastAsia="ko-KR"/>
        </w:rPr>
        <w:t xml:space="preserve">tification between UEs, </w:t>
      </w:r>
      <w:r w:rsidR="003A2D96">
        <w:rPr>
          <w:lang w:eastAsia="ko-KR"/>
        </w:rPr>
        <w:t>via</w:t>
      </w:r>
      <w:r w:rsidR="00CD6CF6">
        <w:rPr>
          <w:lang w:eastAsia="ko-KR"/>
        </w:rPr>
        <w:t xml:space="preserve"> </w:t>
      </w:r>
      <w:r w:rsidR="00154C1E">
        <w:rPr>
          <w:lang w:eastAsia="ko-KR"/>
        </w:rPr>
        <w:t xml:space="preserve">the </w:t>
      </w:r>
      <w:r w:rsidR="00CD6CF6">
        <w:rPr>
          <w:lang w:eastAsia="ko-KR"/>
        </w:rPr>
        <w:t>combination</w:t>
      </w:r>
      <w:r w:rsidR="000801A7">
        <w:rPr>
          <w:lang w:eastAsia="ko-KR"/>
        </w:rPr>
        <w:t xml:space="preserve"> of</w:t>
      </w:r>
      <w:r w:rsidR="00D850E0">
        <w:rPr>
          <w:lang w:eastAsia="ko-KR"/>
        </w:rPr>
        <w:t xml:space="preserve"> destination/source IDs</w:t>
      </w:r>
      <w:r w:rsidR="00BF7F23">
        <w:rPr>
          <w:lang w:eastAsia="ko-KR"/>
        </w:rPr>
        <w:t xml:space="preserve"> (from layer-2</w:t>
      </w:r>
      <w:r w:rsidR="001C44DF">
        <w:rPr>
          <w:lang w:eastAsia="ko-KR"/>
        </w:rPr>
        <w:t>)</w:t>
      </w:r>
      <w:r w:rsidR="00D850E0">
        <w:rPr>
          <w:lang w:eastAsia="ko-KR"/>
        </w:rPr>
        <w:t>, HPN, zone-ID</w:t>
      </w:r>
      <w:r w:rsidR="00B3684D">
        <w:rPr>
          <w:lang w:eastAsia="ko-KR"/>
        </w:rPr>
        <w:t xml:space="preserve"> and/or</w:t>
      </w:r>
      <w:r w:rsidR="00D850E0">
        <w:rPr>
          <w:lang w:eastAsia="ko-KR"/>
        </w:rPr>
        <w:t xml:space="preserve"> time varying information (e.g. slot/symbol index) etc.</w:t>
      </w:r>
      <w:r w:rsidR="00750428">
        <w:rPr>
          <w:lang w:eastAsia="ko-KR"/>
        </w:rPr>
        <w:t xml:space="preserve"> to solve the false alarm of UE ID detection issues</w:t>
      </w:r>
      <w:r w:rsidR="00BF7F23">
        <w:rPr>
          <w:lang w:eastAsia="ko-KR"/>
        </w:rPr>
        <w:t>.</w:t>
      </w:r>
    </w:p>
    <w:p w14:paraId="7C34BCAC" w14:textId="66E9AD1A" w:rsidR="009421C3" w:rsidRPr="00150012" w:rsidRDefault="00834248" w:rsidP="001C137C">
      <w:pPr>
        <w:overflowPunct w:val="0"/>
        <w:autoSpaceDE w:val="0"/>
        <w:autoSpaceDN w:val="0"/>
        <w:adjustRightInd w:val="0"/>
        <w:spacing w:after="180" w:line="240" w:lineRule="auto"/>
        <w:textAlignment w:val="baseline"/>
        <w:rPr>
          <w:lang w:eastAsia="ko-KR"/>
        </w:rPr>
      </w:pPr>
      <w:r>
        <w:rPr>
          <w:lang w:eastAsia="ko-KR"/>
        </w:rPr>
        <w:t>Therefore, RAN1 should discuss how to generate</w:t>
      </w:r>
      <w:r w:rsidR="0050775D">
        <w:rPr>
          <w:lang w:eastAsia="ko-KR"/>
        </w:rPr>
        <w:t xml:space="preserve"> layer-1 link ID for </w:t>
      </w:r>
      <w:r w:rsidR="004577CB">
        <w:rPr>
          <w:lang w:eastAsia="ko-KR"/>
        </w:rPr>
        <w:t xml:space="preserve">the subsequent </w:t>
      </w:r>
      <w:r w:rsidR="00BE7E52">
        <w:rPr>
          <w:lang w:eastAsia="ko-KR"/>
        </w:rPr>
        <w:t xml:space="preserve">SL </w:t>
      </w:r>
      <w:r w:rsidR="0050775D">
        <w:rPr>
          <w:lang w:eastAsia="ko-KR"/>
        </w:rPr>
        <w:t>physical layer operations</w:t>
      </w:r>
      <w:r w:rsidR="00313E7A">
        <w:rPr>
          <w:lang w:eastAsia="ko-KR"/>
        </w:rPr>
        <w:t xml:space="preserve"> </w:t>
      </w:r>
      <w:r w:rsidR="006E496F">
        <w:rPr>
          <w:lang w:eastAsia="ko-KR"/>
        </w:rPr>
        <w:t xml:space="preserve">to </w:t>
      </w:r>
      <w:r w:rsidR="001C44DF">
        <w:rPr>
          <w:lang w:eastAsia="ko-KR"/>
        </w:rPr>
        <w:t>address the layer-1</w:t>
      </w:r>
      <w:r w:rsidR="00F30D4A">
        <w:rPr>
          <w:lang w:eastAsia="ko-KR"/>
        </w:rPr>
        <w:t xml:space="preserve"> ID collision issue particul</w:t>
      </w:r>
      <w:r w:rsidR="009A1CDE">
        <w:rPr>
          <w:lang w:eastAsia="ko-KR"/>
        </w:rPr>
        <w:t xml:space="preserve">arly </w:t>
      </w:r>
      <w:r w:rsidR="00DA2D59">
        <w:rPr>
          <w:lang w:eastAsia="ko-KR"/>
        </w:rPr>
        <w:t>in heavy traffic situations</w:t>
      </w:r>
      <w:r w:rsidR="00E917E2">
        <w:rPr>
          <w:lang w:eastAsia="ko-KR"/>
        </w:rPr>
        <w:t>.</w:t>
      </w:r>
    </w:p>
    <w:p w14:paraId="27FA6D98" w14:textId="5C1209AF" w:rsidR="00A07E5F" w:rsidRPr="00204220" w:rsidRDefault="00160DCC" w:rsidP="001C137C">
      <w:pPr>
        <w:overflowPunct w:val="0"/>
        <w:autoSpaceDE w:val="0"/>
        <w:autoSpaceDN w:val="0"/>
        <w:adjustRightInd w:val="0"/>
        <w:spacing w:after="180" w:line="240" w:lineRule="auto"/>
        <w:textAlignment w:val="baseline"/>
        <w:rPr>
          <w:rFonts w:eastAsia="SimSun"/>
          <w:szCs w:val="20"/>
          <w:lang w:eastAsia="zh-CN"/>
        </w:rPr>
      </w:pPr>
      <w:r>
        <w:rPr>
          <w:rFonts w:eastAsia="Times New Roman"/>
          <w:b/>
          <w:bCs/>
          <w:szCs w:val="20"/>
          <w:u w:val="single"/>
          <w:lang w:val="en-GB" w:eastAsia="zh-CN"/>
        </w:rPr>
        <w:t xml:space="preserve">Proposal </w:t>
      </w:r>
      <w:r w:rsidR="007364BD">
        <w:rPr>
          <w:rFonts w:eastAsia="Times New Roman"/>
          <w:b/>
          <w:bCs/>
          <w:szCs w:val="20"/>
          <w:u w:val="single"/>
          <w:lang w:val="en-GB" w:eastAsia="zh-CN"/>
        </w:rPr>
        <w:t>1</w:t>
      </w:r>
      <w:r w:rsidRPr="001C137C">
        <w:rPr>
          <w:rFonts w:eastAsia="Times New Roman"/>
          <w:b/>
          <w:bCs/>
          <w:szCs w:val="20"/>
          <w:u w:val="single"/>
          <w:lang w:val="en-GB" w:eastAsia="zh-CN"/>
        </w:rPr>
        <w:t>:</w:t>
      </w:r>
      <w:r w:rsidRPr="001C137C">
        <w:rPr>
          <w:rFonts w:eastAsia="Times New Roman"/>
          <w:b/>
          <w:bCs/>
          <w:szCs w:val="20"/>
          <w:lang w:val="en-GB" w:eastAsia="zh-CN"/>
        </w:rPr>
        <w:tab/>
      </w:r>
      <w:r w:rsidR="00B83ACB">
        <w:rPr>
          <w:rFonts w:eastAsia="Times New Roman"/>
          <w:bCs/>
          <w:i/>
          <w:szCs w:val="20"/>
          <w:lang w:val="en-GB" w:eastAsia="zh-CN"/>
        </w:rPr>
        <w:t>The false al</w:t>
      </w:r>
      <w:r w:rsidR="002C3147">
        <w:rPr>
          <w:rFonts w:eastAsia="Times New Roman"/>
          <w:bCs/>
          <w:i/>
          <w:szCs w:val="20"/>
          <w:lang w:val="en-GB" w:eastAsia="zh-CN"/>
        </w:rPr>
        <w:t>arm</w:t>
      </w:r>
      <w:r w:rsidR="00FD0AF6">
        <w:rPr>
          <w:rFonts w:eastAsia="Times New Roman"/>
          <w:bCs/>
          <w:i/>
          <w:szCs w:val="20"/>
          <w:lang w:val="en-GB" w:eastAsia="zh-CN"/>
        </w:rPr>
        <w:t xml:space="preserve"> issue</w:t>
      </w:r>
      <w:r w:rsidR="002C3147">
        <w:rPr>
          <w:rFonts w:eastAsia="Times New Roman"/>
          <w:bCs/>
          <w:i/>
          <w:szCs w:val="20"/>
          <w:lang w:val="en-GB" w:eastAsia="zh-CN"/>
        </w:rPr>
        <w:t xml:space="preserve"> of UE ID detection need</w:t>
      </w:r>
      <w:r w:rsidR="006A0425">
        <w:rPr>
          <w:rFonts w:eastAsia="Times New Roman"/>
          <w:bCs/>
          <w:i/>
          <w:szCs w:val="20"/>
          <w:lang w:val="en-GB" w:eastAsia="zh-CN"/>
        </w:rPr>
        <w:t xml:space="preserve">s </w:t>
      </w:r>
      <w:r w:rsidR="00050864">
        <w:rPr>
          <w:rFonts w:eastAsia="Times New Roman"/>
          <w:bCs/>
          <w:i/>
          <w:szCs w:val="20"/>
          <w:lang w:val="en-GB" w:eastAsia="zh-CN"/>
        </w:rPr>
        <w:t xml:space="preserve">to be studied </w:t>
      </w:r>
      <w:r w:rsidR="0064391A">
        <w:rPr>
          <w:rFonts w:eastAsia="Times New Roman"/>
          <w:bCs/>
          <w:i/>
          <w:szCs w:val="20"/>
          <w:lang w:val="en-GB" w:eastAsia="zh-CN"/>
        </w:rPr>
        <w:t xml:space="preserve">for avoiding </w:t>
      </w:r>
      <w:r w:rsidR="00E543EE">
        <w:rPr>
          <w:rFonts w:eastAsia="Times New Roman"/>
          <w:bCs/>
          <w:i/>
          <w:szCs w:val="20"/>
          <w:lang w:val="en-GB" w:eastAsia="zh-CN"/>
        </w:rPr>
        <w:t>the system performance degradation</w:t>
      </w:r>
      <w:r w:rsidR="00CE647E">
        <w:rPr>
          <w:rFonts w:eastAsia="Times New Roman"/>
          <w:bCs/>
          <w:i/>
          <w:szCs w:val="20"/>
          <w:lang w:val="en-GB" w:eastAsia="zh-CN"/>
        </w:rPr>
        <w:t>.</w:t>
      </w:r>
    </w:p>
    <w:p w14:paraId="598E2D97" w14:textId="4FF84CD7" w:rsidR="00853E9A" w:rsidRDefault="002D4835" w:rsidP="00853E9A">
      <w:pPr>
        <w:pStyle w:val="Tdoc"/>
        <w:ind w:left="0" w:firstLine="0"/>
      </w:pPr>
      <w:r>
        <w:t xml:space="preserve">NR V2X </w:t>
      </w:r>
      <w:r w:rsidR="00F9636B">
        <w:t xml:space="preserve">SL HARQ </w:t>
      </w:r>
      <w:r w:rsidR="000C5F6A">
        <w:t>feedback</w:t>
      </w:r>
    </w:p>
    <w:p w14:paraId="307617B2" w14:textId="34FDE4D2" w:rsidR="00F83036" w:rsidRDefault="00F83036" w:rsidP="00F83036">
      <w:pPr>
        <w:rPr>
          <w:rFonts w:eastAsiaTheme="minorEastAsia"/>
          <w:szCs w:val="20"/>
          <w:lang w:eastAsia="ko-KR"/>
        </w:rPr>
      </w:pPr>
      <w:r>
        <w:rPr>
          <w:rFonts w:eastAsiaTheme="minorEastAsia" w:hint="eastAsia"/>
          <w:szCs w:val="20"/>
          <w:lang w:eastAsia="ko-KR"/>
        </w:rPr>
        <w:t>R</w:t>
      </w:r>
      <w:r>
        <w:rPr>
          <w:rFonts w:eastAsiaTheme="minorEastAsia"/>
          <w:szCs w:val="20"/>
          <w:lang w:eastAsia="ko-KR"/>
        </w:rPr>
        <w:t xml:space="preserve">egarding PSFCH resource determination, it </w:t>
      </w:r>
      <w:r w:rsidR="00EE5686">
        <w:rPr>
          <w:rFonts w:eastAsiaTheme="minorEastAsia"/>
          <w:szCs w:val="20"/>
          <w:lang w:eastAsia="ko-KR"/>
        </w:rPr>
        <w:t>has been</w:t>
      </w:r>
      <w:r>
        <w:rPr>
          <w:rFonts w:eastAsiaTheme="minorEastAsia"/>
          <w:szCs w:val="20"/>
          <w:lang w:eastAsia="ko-KR"/>
        </w:rPr>
        <w:t xml:space="preserve"> </w:t>
      </w:r>
      <w:r w:rsidR="00EE5686">
        <w:rPr>
          <w:rFonts w:eastAsiaTheme="minorEastAsia"/>
          <w:szCs w:val="20"/>
          <w:lang w:eastAsia="ko-KR"/>
        </w:rPr>
        <w:t>agreed</w:t>
      </w:r>
      <w:r>
        <w:rPr>
          <w:rFonts w:eastAsiaTheme="minorEastAsia"/>
          <w:szCs w:val="20"/>
          <w:lang w:eastAsia="ko-KR"/>
        </w:rPr>
        <w:t xml:space="preserve"> that the time gap between PSSCH and the associated PSFCH is not signaled via PSCCH, which means that the time resource of PSFCH is determined via the fixed time relation after </w:t>
      </w:r>
      <w:r w:rsidR="00835EB8">
        <w:rPr>
          <w:rFonts w:eastAsiaTheme="minorEastAsia"/>
          <w:szCs w:val="20"/>
          <w:lang w:eastAsia="ko-KR"/>
        </w:rPr>
        <w:t xml:space="preserve">the </w:t>
      </w:r>
      <w:r>
        <w:rPr>
          <w:rFonts w:eastAsiaTheme="minorEastAsia"/>
          <w:szCs w:val="20"/>
          <w:lang w:eastAsia="ko-KR"/>
        </w:rPr>
        <w:t>associated PSSCH reception</w:t>
      </w:r>
      <w:r w:rsidR="005778A0">
        <w:rPr>
          <w:rFonts w:eastAsiaTheme="minorEastAsia"/>
          <w:szCs w:val="20"/>
          <w:lang w:eastAsia="ko-KR"/>
        </w:rPr>
        <w:t xml:space="preserve"> </w:t>
      </w:r>
      <w:r w:rsidR="002B769E">
        <w:rPr>
          <w:rFonts w:eastAsiaTheme="minorEastAsia"/>
          <w:szCs w:val="20"/>
          <w:lang w:eastAsia="ko-KR"/>
        </w:rPr>
        <w:t>according to</w:t>
      </w:r>
      <w:r w:rsidR="005778A0">
        <w:rPr>
          <w:rFonts w:eastAsiaTheme="minorEastAsia"/>
          <w:szCs w:val="20"/>
          <w:lang w:eastAsia="ko-KR"/>
        </w:rPr>
        <w:t xml:space="preserve"> the (pre-)configuration</w:t>
      </w:r>
      <w:r>
        <w:rPr>
          <w:rFonts w:eastAsiaTheme="minorEastAsia"/>
          <w:szCs w:val="20"/>
          <w:lang w:eastAsia="ko-KR"/>
        </w:rPr>
        <w:t>. The time gap is</w:t>
      </w:r>
      <w:r w:rsidR="002B769E">
        <w:rPr>
          <w:rFonts w:eastAsiaTheme="minorEastAsia"/>
          <w:szCs w:val="20"/>
          <w:lang w:eastAsia="ko-KR"/>
        </w:rPr>
        <w:t xml:space="preserve"> also</w:t>
      </w:r>
      <w:r>
        <w:rPr>
          <w:rFonts w:eastAsiaTheme="minorEastAsia"/>
          <w:szCs w:val="20"/>
          <w:lang w:eastAsia="ko-KR"/>
        </w:rPr>
        <w:t xml:space="preserve"> depending on the availability of SL resources for transmitting PSFCH, and if the minimum time gap is defined as a few symbols and/or ms after PSSCH reception (last OFDM symbol), depending on time domain SL resource configurations the time resource of PSFCH can be determined. </w:t>
      </w:r>
    </w:p>
    <w:p w14:paraId="059B4CA6" w14:textId="55546C77" w:rsidR="004E77C4" w:rsidRDefault="00F83036" w:rsidP="00F83036">
      <w:pPr>
        <w:rPr>
          <w:rFonts w:eastAsiaTheme="minorEastAsia"/>
          <w:szCs w:val="20"/>
          <w:lang w:eastAsia="ko-KR"/>
        </w:rPr>
      </w:pPr>
      <w:r>
        <w:rPr>
          <w:rFonts w:eastAsiaTheme="minorEastAsia"/>
          <w:szCs w:val="20"/>
          <w:lang w:eastAsia="ko-KR"/>
        </w:rPr>
        <w:t xml:space="preserve">For determining the frequency resource of PSFCH, </w:t>
      </w:r>
      <w:r w:rsidR="00BA6A8B">
        <w:rPr>
          <w:rFonts w:eastAsiaTheme="minorEastAsia"/>
          <w:szCs w:val="20"/>
          <w:lang w:eastAsia="ko-KR"/>
        </w:rPr>
        <w:t>the resources</w:t>
      </w:r>
      <w:r>
        <w:rPr>
          <w:rFonts w:eastAsiaTheme="minorEastAsia"/>
          <w:szCs w:val="20"/>
          <w:lang w:eastAsia="ko-KR"/>
        </w:rPr>
        <w:t xml:space="preserve"> of PSFCH in frequency domain </w:t>
      </w:r>
      <w:r w:rsidR="007411FC">
        <w:rPr>
          <w:rFonts w:eastAsiaTheme="minorEastAsia"/>
          <w:szCs w:val="20"/>
          <w:lang w:eastAsia="ko-KR"/>
        </w:rPr>
        <w:t>can be</w:t>
      </w:r>
      <w:r>
        <w:rPr>
          <w:rFonts w:eastAsiaTheme="minorEastAsia"/>
          <w:szCs w:val="20"/>
          <w:lang w:eastAsia="ko-KR"/>
        </w:rPr>
        <w:t xml:space="preserve"> </w:t>
      </w:r>
      <w:r w:rsidR="00112A79">
        <w:rPr>
          <w:rFonts w:eastAsiaTheme="minorEastAsia"/>
          <w:szCs w:val="20"/>
          <w:lang w:eastAsia="ko-KR"/>
        </w:rPr>
        <w:t>based on</w:t>
      </w:r>
      <w:r>
        <w:rPr>
          <w:rFonts w:eastAsiaTheme="minorEastAsia"/>
          <w:szCs w:val="20"/>
          <w:lang w:eastAsia="ko-KR"/>
        </w:rPr>
        <w:t xml:space="preserve"> the lowest PRB index of PSSCH</w:t>
      </w:r>
      <w:r w:rsidR="007411FC">
        <w:rPr>
          <w:rFonts w:eastAsiaTheme="minorEastAsia"/>
          <w:szCs w:val="20"/>
          <w:lang w:eastAsia="ko-KR"/>
        </w:rPr>
        <w:t>/</w:t>
      </w:r>
      <w:r>
        <w:rPr>
          <w:rFonts w:eastAsiaTheme="minorEastAsia"/>
          <w:szCs w:val="20"/>
          <w:lang w:eastAsia="ko-KR"/>
        </w:rPr>
        <w:t>PSCCH, DCI/SCI signaling</w:t>
      </w:r>
      <w:r w:rsidR="00815713">
        <w:rPr>
          <w:rFonts w:eastAsiaTheme="minorEastAsia"/>
          <w:szCs w:val="20"/>
          <w:lang w:eastAsia="ko-KR"/>
        </w:rPr>
        <w:t>,</w:t>
      </w:r>
      <w:r>
        <w:rPr>
          <w:rFonts w:eastAsiaTheme="minorEastAsia"/>
          <w:szCs w:val="20"/>
          <w:lang w:eastAsia="ko-KR"/>
        </w:rPr>
        <w:t xml:space="preserve"> RRC parameters (e.g. offset PRBs) or the combinations. Given that the fixed time relation is supported which result in less flexibility of resource allocation for PSFCH in time domain, it would prefer to </w:t>
      </w:r>
      <w:r w:rsidR="00A56BEC">
        <w:rPr>
          <w:rFonts w:eastAsiaTheme="minorEastAsia"/>
          <w:szCs w:val="20"/>
          <w:lang w:eastAsia="ko-KR"/>
        </w:rPr>
        <w:t>provide</w:t>
      </w:r>
      <w:r>
        <w:rPr>
          <w:rFonts w:eastAsiaTheme="minorEastAsia"/>
          <w:szCs w:val="20"/>
          <w:lang w:eastAsia="ko-KR"/>
        </w:rPr>
        <w:t xml:space="preserve"> </w:t>
      </w:r>
      <w:r w:rsidR="00277331">
        <w:rPr>
          <w:rFonts w:eastAsiaTheme="minorEastAsia"/>
          <w:szCs w:val="20"/>
          <w:lang w:eastAsia="ko-KR"/>
        </w:rPr>
        <w:t>some</w:t>
      </w:r>
      <w:r>
        <w:rPr>
          <w:rFonts w:eastAsiaTheme="minorEastAsia"/>
          <w:szCs w:val="20"/>
          <w:lang w:eastAsia="ko-KR"/>
        </w:rPr>
        <w:t xml:space="preserve"> flexibilit</w:t>
      </w:r>
      <w:r w:rsidR="00FC02ED">
        <w:rPr>
          <w:rFonts w:eastAsiaTheme="minorEastAsia"/>
          <w:szCs w:val="20"/>
          <w:lang w:eastAsia="ko-KR"/>
        </w:rPr>
        <w:t>ies</w:t>
      </w:r>
      <w:r>
        <w:rPr>
          <w:rFonts w:eastAsiaTheme="minorEastAsia"/>
          <w:szCs w:val="20"/>
          <w:lang w:eastAsia="ko-KR"/>
        </w:rPr>
        <w:t xml:space="preserve"> </w:t>
      </w:r>
      <w:r w:rsidR="00277331">
        <w:rPr>
          <w:rFonts w:eastAsiaTheme="minorEastAsia"/>
          <w:szCs w:val="20"/>
          <w:lang w:eastAsia="ko-KR"/>
        </w:rPr>
        <w:t>for</w:t>
      </w:r>
      <w:r>
        <w:rPr>
          <w:rFonts w:eastAsiaTheme="minorEastAsia"/>
          <w:szCs w:val="20"/>
          <w:lang w:eastAsia="ko-KR"/>
        </w:rPr>
        <w:t xml:space="preserve"> resource allocation </w:t>
      </w:r>
      <w:r w:rsidR="00277331">
        <w:rPr>
          <w:rFonts w:eastAsiaTheme="minorEastAsia"/>
          <w:szCs w:val="20"/>
          <w:lang w:eastAsia="ko-KR"/>
        </w:rPr>
        <w:t>of</w:t>
      </w:r>
      <w:r>
        <w:rPr>
          <w:rFonts w:eastAsiaTheme="minorEastAsia"/>
          <w:szCs w:val="20"/>
          <w:lang w:eastAsia="ko-KR"/>
        </w:rPr>
        <w:t xml:space="preserve"> PSFCH in frequency domain when considering efficient resource utilization, different use cases and scenarios including unicast/groupcast, which may require </w:t>
      </w:r>
      <w:r w:rsidR="00DF6747">
        <w:rPr>
          <w:rFonts w:eastAsiaTheme="minorEastAsia"/>
          <w:szCs w:val="20"/>
          <w:lang w:eastAsia="ko-KR"/>
        </w:rPr>
        <w:t xml:space="preserve">the </w:t>
      </w:r>
      <w:r>
        <w:rPr>
          <w:rFonts w:eastAsiaTheme="minorEastAsia"/>
          <w:szCs w:val="20"/>
          <w:lang w:eastAsia="ko-KR"/>
        </w:rPr>
        <w:t>resource coordination via signaling e.g. frequency</w:t>
      </w:r>
      <w:r w:rsidR="003B6856">
        <w:rPr>
          <w:rFonts w:eastAsiaTheme="minorEastAsia"/>
          <w:szCs w:val="20"/>
          <w:lang w:eastAsia="ko-KR"/>
        </w:rPr>
        <w:t>/code</w:t>
      </w:r>
      <w:r>
        <w:rPr>
          <w:rFonts w:eastAsiaTheme="minorEastAsia"/>
          <w:szCs w:val="20"/>
          <w:lang w:eastAsia="ko-KR"/>
        </w:rPr>
        <w:t xml:space="preserve"> multiplexing of PSFCH transmission across UEs. </w:t>
      </w:r>
      <w:r w:rsidR="00225A5C">
        <w:rPr>
          <w:rFonts w:eastAsiaTheme="minorEastAsia"/>
          <w:szCs w:val="20"/>
          <w:lang w:eastAsia="ko-KR"/>
        </w:rPr>
        <w:t>Considering</w:t>
      </w:r>
      <w:r w:rsidR="007A1D1A">
        <w:rPr>
          <w:rFonts w:eastAsiaTheme="minorEastAsia"/>
          <w:szCs w:val="20"/>
          <w:lang w:eastAsia="ko-KR"/>
        </w:rPr>
        <w:t xml:space="preserve"> </w:t>
      </w:r>
      <w:r w:rsidR="00C74C5A">
        <w:rPr>
          <w:rFonts w:eastAsiaTheme="minorEastAsia"/>
          <w:szCs w:val="20"/>
          <w:lang w:eastAsia="ko-KR"/>
        </w:rPr>
        <w:t>a smaller</w:t>
      </w:r>
      <w:r w:rsidR="007A1D1A">
        <w:rPr>
          <w:rFonts w:eastAsiaTheme="minorEastAsia"/>
          <w:szCs w:val="20"/>
          <w:lang w:eastAsia="ko-KR"/>
        </w:rPr>
        <w:t xml:space="preserve"> number of PRB</w:t>
      </w:r>
      <w:r w:rsidR="00C74C5A">
        <w:rPr>
          <w:rFonts w:eastAsiaTheme="minorEastAsia"/>
          <w:szCs w:val="20"/>
          <w:lang w:eastAsia="ko-KR"/>
        </w:rPr>
        <w:t xml:space="preserve"> (e.g. 1 PRB)</w:t>
      </w:r>
      <w:r w:rsidR="00D425B2">
        <w:rPr>
          <w:rFonts w:eastAsiaTheme="minorEastAsia"/>
          <w:szCs w:val="20"/>
          <w:lang w:eastAsia="ko-KR"/>
        </w:rPr>
        <w:t xml:space="preserve"> is </w:t>
      </w:r>
      <w:r w:rsidR="007338BE">
        <w:rPr>
          <w:rFonts w:eastAsiaTheme="minorEastAsia"/>
          <w:szCs w:val="20"/>
          <w:lang w:eastAsia="ko-KR"/>
        </w:rPr>
        <w:t xml:space="preserve">likely </w:t>
      </w:r>
      <w:r w:rsidR="00D425B2">
        <w:rPr>
          <w:rFonts w:eastAsiaTheme="minorEastAsia"/>
          <w:szCs w:val="20"/>
          <w:lang w:eastAsia="ko-KR"/>
        </w:rPr>
        <w:t xml:space="preserve">used for PSFCH compared to that of PSSCH/PSCCH due to the different payload size (e.g. 1 </w:t>
      </w:r>
      <w:r w:rsidR="00E1608B">
        <w:rPr>
          <w:rFonts w:eastAsiaTheme="minorEastAsia"/>
          <w:szCs w:val="20"/>
          <w:lang w:eastAsia="ko-KR"/>
        </w:rPr>
        <w:t xml:space="preserve">or 2 HARQ-ACK bits), PSFCH frequency </w:t>
      </w:r>
      <w:r w:rsidR="009F733B">
        <w:rPr>
          <w:rFonts w:eastAsiaTheme="minorEastAsia"/>
          <w:szCs w:val="20"/>
          <w:lang w:eastAsia="ko-KR"/>
        </w:rPr>
        <w:t>resources</w:t>
      </w:r>
      <w:r w:rsidR="00E1608B">
        <w:rPr>
          <w:rFonts w:eastAsiaTheme="minorEastAsia"/>
          <w:szCs w:val="20"/>
          <w:lang w:eastAsia="ko-KR"/>
        </w:rPr>
        <w:t xml:space="preserve"> should be well </w:t>
      </w:r>
      <w:r w:rsidR="00BA1603">
        <w:rPr>
          <w:rFonts w:eastAsiaTheme="minorEastAsia"/>
          <w:szCs w:val="20"/>
          <w:lang w:eastAsia="ko-KR"/>
        </w:rPr>
        <w:t>scheduled/</w:t>
      </w:r>
      <w:r w:rsidR="00E1608B">
        <w:rPr>
          <w:rFonts w:eastAsiaTheme="minorEastAsia"/>
          <w:szCs w:val="20"/>
          <w:lang w:eastAsia="ko-KR"/>
        </w:rPr>
        <w:t>coordinated</w:t>
      </w:r>
      <w:r w:rsidR="002351BE">
        <w:rPr>
          <w:rFonts w:eastAsiaTheme="minorEastAsia"/>
          <w:szCs w:val="20"/>
          <w:lang w:eastAsia="ko-KR"/>
        </w:rPr>
        <w:t xml:space="preserve"> or </w:t>
      </w:r>
      <w:r w:rsidR="00FD152A">
        <w:rPr>
          <w:rFonts w:eastAsiaTheme="minorEastAsia"/>
          <w:szCs w:val="20"/>
          <w:lang w:eastAsia="ko-KR"/>
        </w:rPr>
        <w:t xml:space="preserve">selected </w:t>
      </w:r>
      <w:r w:rsidR="00365592">
        <w:rPr>
          <w:rFonts w:eastAsiaTheme="minorEastAsia"/>
          <w:szCs w:val="20"/>
          <w:lang w:eastAsia="ko-KR"/>
        </w:rPr>
        <w:t xml:space="preserve">to </w:t>
      </w:r>
      <w:r w:rsidR="00356C87">
        <w:rPr>
          <w:rFonts w:eastAsiaTheme="minorEastAsia"/>
          <w:szCs w:val="20"/>
          <w:lang w:eastAsia="ko-KR"/>
        </w:rPr>
        <w:t>accommodate</w:t>
      </w:r>
      <w:r w:rsidR="00AB4213">
        <w:rPr>
          <w:rFonts w:eastAsiaTheme="minorEastAsia"/>
          <w:szCs w:val="20"/>
          <w:lang w:eastAsia="ko-KR"/>
        </w:rPr>
        <w:t xml:space="preserve"> the multiple s</w:t>
      </w:r>
      <w:r w:rsidR="00356C87">
        <w:rPr>
          <w:rFonts w:eastAsiaTheme="minorEastAsia"/>
          <w:szCs w:val="20"/>
          <w:lang w:eastAsia="ko-KR"/>
        </w:rPr>
        <w:t>ervice requirements and UE capabilities</w:t>
      </w:r>
      <w:r w:rsidR="00AB4213">
        <w:rPr>
          <w:rFonts w:eastAsiaTheme="minorEastAsia"/>
          <w:szCs w:val="20"/>
          <w:lang w:eastAsia="ko-KR"/>
        </w:rPr>
        <w:t xml:space="preserve"> </w:t>
      </w:r>
      <w:r w:rsidR="00FD152A">
        <w:rPr>
          <w:rFonts w:eastAsiaTheme="minorEastAsia"/>
          <w:szCs w:val="20"/>
          <w:lang w:eastAsia="ko-KR"/>
        </w:rPr>
        <w:t>by either Tx UE or Rx UE</w:t>
      </w:r>
      <w:r w:rsidR="00013FCD">
        <w:rPr>
          <w:rFonts w:eastAsiaTheme="minorEastAsia"/>
          <w:szCs w:val="20"/>
          <w:lang w:eastAsia="ko-KR"/>
        </w:rPr>
        <w:t xml:space="preserve">, respectively. </w:t>
      </w:r>
      <w:r w:rsidR="00356C87">
        <w:rPr>
          <w:rFonts w:eastAsiaTheme="minorEastAsia"/>
          <w:szCs w:val="20"/>
          <w:lang w:eastAsia="ko-KR"/>
        </w:rPr>
        <w:t xml:space="preserve">In addition, </w:t>
      </w:r>
      <w:r w:rsidR="00AD1B71">
        <w:rPr>
          <w:rFonts w:eastAsiaTheme="minorEastAsia"/>
          <w:szCs w:val="20"/>
          <w:lang w:eastAsia="ko-KR"/>
        </w:rPr>
        <w:t xml:space="preserve">if the indication of frequency resource for PSFCH via SCI is </w:t>
      </w:r>
      <w:r w:rsidR="00AE71A5">
        <w:rPr>
          <w:rFonts w:eastAsiaTheme="minorEastAsia"/>
          <w:szCs w:val="20"/>
          <w:lang w:eastAsia="ko-KR"/>
        </w:rPr>
        <w:t>provided</w:t>
      </w:r>
      <w:r w:rsidR="00AD1B71">
        <w:rPr>
          <w:rFonts w:eastAsiaTheme="minorEastAsia"/>
          <w:szCs w:val="20"/>
          <w:lang w:eastAsia="ko-KR"/>
        </w:rPr>
        <w:t xml:space="preserve"> </w:t>
      </w:r>
      <w:r w:rsidR="00EF4E89">
        <w:rPr>
          <w:rFonts w:eastAsiaTheme="minorEastAsia"/>
          <w:szCs w:val="20"/>
          <w:lang w:eastAsia="ko-KR"/>
        </w:rPr>
        <w:t xml:space="preserve">by Tx UE, </w:t>
      </w:r>
      <w:r w:rsidR="00AE71A5">
        <w:rPr>
          <w:rFonts w:eastAsiaTheme="minorEastAsia"/>
          <w:szCs w:val="20"/>
          <w:lang w:eastAsia="ko-KR"/>
        </w:rPr>
        <w:t xml:space="preserve">the </w:t>
      </w:r>
      <w:r w:rsidR="001F5E3F">
        <w:rPr>
          <w:rFonts w:eastAsiaTheme="minorEastAsia"/>
          <w:szCs w:val="20"/>
          <w:lang w:eastAsia="ko-KR"/>
        </w:rPr>
        <w:t xml:space="preserve">scheduling information on PSFCH frequency resource can be </w:t>
      </w:r>
      <w:r w:rsidR="00A4549A">
        <w:rPr>
          <w:rFonts w:eastAsiaTheme="minorEastAsia"/>
          <w:szCs w:val="20"/>
          <w:lang w:eastAsia="ko-KR"/>
        </w:rPr>
        <w:t xml:space="preserve">detected </w:t>
      </w:r>
      <w:r w:rsidR="001F5E3F">
        <w:rPr>
          <w:rFonts w:eastAsiaTheme="minorEastAsia"/>
          <w:szCs w:val="20"/>
          <w:lang w:eastAsia="ko-KR"/>
        </w:rPr>
        <w:t>not only</w:t>
      </w:r>
      <w:r w:rsidR="00A4549A">
        <w:rPr>
          <w:rFonts w:eastAsiaTheme="minorEastAsia"/>
          <w:szCs w:val="20"/>
          <w:lang w:eastAsia="ko-KR"/>
        </w:rPr>
        <w:t xml:space="preserve"> the intended Rx UE but also the surrounding UEs</w:t>
      </w:r>
      <w:r w:rsidR="00DA299D">
        <w:rPr>
          <w:rFonts w:eastAsiaTheme="minorEastAsia"/>
          <w:szCs w:val="20"/>
          <w:lang w:eastAsia="ko-KR"/>
        </w:rPr>
        <w:t xml:space="preserve"> so that the surrounding UEs can avoid th</w:t>
      </w:r>
      <w:r w:rsidR="00DB222A">
        <w:rPr>
          <w:rFonts w:eastAsiaTheme="minorEastAsia"/>
          <w:szCs w:val="20"/>
          <w:lang w:eastAsia="ko-KR"/>
        </w:rPr>
        <w:t>eir SL transmission on the overlapped frequency resources</w:t>
      </w:r>
      <w:r w:rsidR="005F07F9">
        <w:rPr>
          <w:rFonts w:eastAsiaTheme="minorEastAsia"/>
          <w:szCs w:val="20"/>
          <w:lang w:eastAsia="ko-KR"/>
        </w:rPr>
        <w:t xml:space="preserve"> scheduled for</w:t>
      </w:r>
      <w:r w:rsidR="00364AB0">
        <w:rPr>
          <w:rFonts w:eastAsiaTheme="minorEastAsia"/>
          <w:szCs w:val="20"/>
          <w:lang w:eastAsia="ko-KR"/>
        </w:rPr>
        <w:t xml:space="preserve"> transmitting PSFCH</w:t>
      </w:r>
      <w:r w:rsidR="00DB222A">
        <w:rPr>
          <w:rFonts w:eastAsiaTheme="minorEastAsia"/>
          <w:szCs w:val="20"/>
          <w:lang w:eastAsia="ko-KR"/>
        </w:rPr>
        <w:t>.</w:t>
      </w:r>
      <w:r w:rsidR="00677148">
        <w:rPr>
          <w:rFonts w:eastAsiaTheme="minorEastAsia"/>
          <w:szCs w:val="20"/>
          <w:lang w:eastAsia="ko-KR"/>
        </w:rPr>
        <w:t xml:space="preserve"> It could be also determined by Rx UE finally</w:t>
      </w:r>
      <w:r w:rsidR="00481802">
        <w:rPr>
          <w:rFonts w:eastAsiaTheme="minorEastAsia"/>
          <w:szCs w:val="20"/>
          <w:lang w:eastAsia="ko-KR"/>
        </w:rPr>
        <w:t>, based on the channel</w:t>
      </w:r>
      <w:r w:rsidR="00FA3916">
        <w:rPr>
          <w:rFonts w:eastAsiaTheme="minorEastAsia"/>
          <w:szCs w:val="20"/>
          <w:lang w:eastAsia="ko-KR"/>
        </w:rPr>
        <w:t>/sensing</w:t>
      </w:r>
      <w:r w:rsidR="00481802">
        <w:rPr>
          <w:rFonts w:eastAsiaTheme="minorEastAsia"/>
          <w:szCs w:val="20"/>
          <w:lang w:eastAsia="ko-KR"/>
        </w:rPr>
        <w:t xml:space="preserve"> status</w:t>
      </w:r>
      <w:r w:rsidR="000D79AA">
        <w:rPr>
          <w:rFonts w:eastAsiaTheme="minorEastAsia"/>
          <w:szCs w:val="20"/>
          <w:lang w:eastAsia="ko-KR"/>
        </w:rPr>
        <w:t>, QoS, etc.</w:t>
      </w:r>
      <w:r w:rsidR="00622CB0">
        <w:rPr>
          <w:rFonts w:eastAsiaTheme="minorEastAsia"/>
          <w:szCs w:val="20"/>
          <w:lang w:eastAsia="ko-KR"/>
        </w:rPr>
        <w:t xml:space="preserve"> </w:t>
      </w:r>
    </w:p>
    <w:p w14:paraId="3D77E4CD" w14:textId="0F7BEF92" w:rsidR="00F83036" w:rsidRDefault="00F83036" w:rsidP="00F83036">
      <w:pPr>
        <w:rPr>
          <w:rFonts w:eastAsiaTheme="minorEastAsia"/>
          <w:szCs w:val="20"/>
          <w:lang w:eastAsia="ko-KR"/>
        </w:rPr>
      </w:pPr>
      <w:r>
        <w:rPr>
          <w:rFonts w:eastAsiaTheme="minorEastAsia"/>
          <w:szCs w:val="20"/>
          <w:lang w:eastAsia="ko-KR"/>
        </w:rPr>
        <w:lastRenderedPageBreak/>
        <w:t xml:space="preserve">As seen in </w:t>
      </w:r>
      <w:r>
        <w:rPr>
          <w:rFonts w:eastAsiaTheme="minorEastAsia"/>
          <w:szCs w:val="20"/>
          <w:lang w:eastAsia="ko-KR"/>
        </w:rPr>
        <w:fldChar w:fldCharType="begin"/>
      </w:r>
      <w:r>
        <w:rPr>
          <w:rFonts w:eastAsiaTheme="minorEastAsia"/>
          <w:szCs w:val="20"/>
          <w:lang w:eastAsia="ko-KR"/>
        </w:rPr>
        <w:instrText xml:space="preserve"> REF _Ref1136634 \h </w:instrText>
      </w:r>
      <w:r>
        <w:rPr>
          <w:rFonts w:eastAsiaTheme="minorEastAsia"/>
          <w:szCs w:val="20"/>
          <w:lang w:eastAsia="ko-KR"/>
        </w:rPr>
      </w:r>
      <w:r>
        <w:rPr>
          <w:rFonts w:eastAsiaTheme="minorEastAsia"/>
          <w:szCs w:val="20"/>
          <w:lang w:eastAsia="ko-KR"/>
        </w:rPr>
        <w:fldChar w:fldCharType="separate"/>
      </w:r>
      <w:r w:rsidR="00A42768">
        <w:t xml:space="preserve">Figure </w:t>
      </w:r>
      <w:r w:rsidR="00A42768">
        <w:rPr>
          <w:noProof/>
        </w:rPr>
        <w:t>1</w:t>
      </w:r>
      <w:r>
        <w:rPr>
          <w:rFonts w:eastAsiaTheme="minorEastAsia"/>
          <w:szCs w:val="20"/>
          <w:lang w:eastAsia="ko-KR"/>
        </w:rPr>
        <w:fldChar w:fldCharType="end"/>
      </w:r>
      <w:r>
        <w:rPr>
          <w:rFonts w:eastAsiaTheme="minorEastAsia"/>
          <w:szCs w:val="20"/>
          <w:lang w:eastAsia="ko-KR"/>
        </w:rPr>
        <w:t>, there is one example for determining the time and frequency resource of PSFCH. With the assumption that PSFCH is immediately transmitted in next slot</w:t>
      </w:r>
      <w:r w:rsidR="00633D2A">
        <w:rPr>
          <w:rFonts w:eastAsiaTheme="minorEastAsia"/>
          <w:szCs w:val="20"/>
          <w:lang w:eastAsia="ko-KR"/>
        </w:rPr>
        <w:t xml:space="preserve"> </w:t>
      </w:r>
      <w:r>
        <w:rPr>
          <w:rFonts w:eastAsiaTheme="minorEastAsia"/>
          <w:szCs w:val="20"/>
          <w:lang w:eastAsia="ko-KR"/>
        </w:rPr>
        <w:t>(i.e. slot n+1) from the slot (i.e. slot n) receiving the associated PSSCH/PSCCH, the frequency resource determination can be based on the lowest PRB index of PSCCH/PSSCH</w:t>
      </w:r>
      <w:r w:rsidR="0005520B">
        <w:rPr>
          <w:rFonts w:eastAsiaTheme="minorEastAsia"/>
          <w:szCs w:val="20"/>
          <w:lang w:eastAsia="ko-KR"/>
        </w:rPr>
        <w:t xml:space="preserve">, </w:t>
      </w:r>
      <w:r>
        <w:rPr>
          <w:rFonts w:eastAsiaTheme="minorEastAsia"/>
          <w:szCs w:val="20"/>
          <w:lang w:eastAsia="ko-KR"/>
        </w:rPr>
        <w:t xml:space="preserve">PSFCH resource set configuration and SCI signaling. Specifically, </w:t>
      </w:r>
      <w:proofErr w:type="gramStart"/>
      <w:r>
        <w:rPr>
          <w:rFonts w:eastAsiaTheme="minorEastAsia"/>
          <w:szCs w:val="20"/>
          <w:lang w:eastAsia="ko-KR"/>
        </w:rPr>
        <w:t>similar to</w:t>
      </w:r>
      <w:proofErr w:type="gramEnd"/>
      <w:r>
        <w:rPr>
          <w:rFonts w:eastAsiaTheme="minorEastAsia"/>
          <w:szCs w:val="20"/>
          <w:lang w:eastAsia="ko-KR"/>
        </w:rPr>
        <w:t xml:space="preserve"> NR PUCCH resource determination (PUCCH resource indication via DCI signaling and PUCCH resource set configured by RRC signaling), PSFCH frequency resource set can be configured by </w:t>
      </w:r>
      <w:r w:rsidR="00547220">
        <w:rPr>
          <w:rFonts w:eastAsiaTheme="minorEastAsia"/>
          <w:szCs w:val="20"/>
          <w:lang w:eastAsia="ko-KR"/>
        </w:rPr>
        <w:t>higher</w:t>
      </w:r>
      <w:r w:rsidR="001977C5">
        <w:rPr>
          <w:rFonts w:eastAsiaTheme="minorEastAsia"/>
          <w:szCs w:val="20"/>
          <w:lang w:eastAsia="ko-KR"/>
        </w:rPr>
        <w:t xml:space="preserve"> layer signaling</w:t>
      </w:r>
      <w:r w:rsidR="00C341A6">
        <w:rPr>
          <w:rFonts w:eastAsiaTheme="minorEastAsia"/>
          <w:szCs w:val="20"/>
          <w:lang w:eastAsia="ko-KR"/>
        </w:rPr>
        <w:t>,</w:t>
      </w:r>
      <w:r>
        <w:rPr>
          <w:rFonts w:eastAsiaTheme="minorEastAsia"/>
          <w:szCs w:val="20"/>
          <w:lang w:eastAsia="ko-KR"/>
        </w:rPr>
        <w:t xml:space="preserve"> and then </w:t>
      </w:r>
      <w:r w:rsidR="00C341A6">
        <w:rPr>
          <w:rFonts w:eastAsiaTheme="minorEastAsia"/>
          <w:szCs w:val="20"/>
          <w:lang w:eastAsia="ko-KR"/>
        </w:rPr>
        <w:t xml:space="preserve">one </w:t>
      </w:r>
      <w:r>
        <w:rPr>
          <w:rFonts w:eastAsiaTheme="minorEastAsia"/>
          <w:szCs w:val="20"/>
          <w:lang w:eastAsia="ko-KR"/>
        </w:rPr>
        <w:t xml:space="preserve">PSFCH resource is finally indicated via SCI signaling from Tx UE (i.e. PSCCH/PSSCH transmitting UE). </w:t>
      </w:r>
    </w:p>
    <w:p w14:paraId="3CB48888" w14:textId="5B20D03C" w:rsidR="008F3AA1" w:rsidRDefault="008F3AA1" w:rsidP="008F3AA1">
      <w:pPr>
        <w:jc w:val="both"/>
        <w:rPr>
          <w:rFonts w:eastAsiaTheme="minorEastAsia"/>
          <w:szCs w:val="20"/>
          <w:lang w:val="en-GB" w:eastAsia="ko-KR"/>
        </w:rPr>
      </w:pPr>
      <w:r>
        <w:rPr>
          <w:rFonts w:eastAsiaTheme="minorEastAsia"/>
          <w:szCs w:val="20"/>
          <w:lang w:val="en-GB" w:eastAsia="ko-KR"/>
        </w:rPr>
        <w:t>Regarding code resource, it needs also to be considered if PSFCH</w:t>
      </w:r>
      <w:r w:rsidR="008C028B">
        <w:rPr>
          <w:rFonts w:eastAsiaTheme="minorEastAsia"/>
          <w:szCs w:val="20"/>
          <w:lang w:val="en-GB" w:eastAsia="ko-KR"/>
        </w:rPr>
        <w:t xml:space="preserve"> format like NR PUCCH format 0/1</w:t>
      </w:r>
      <w:r>
        <w:rPr>
          <w:rFonts w:eastAsiaTheme="minorEastAsia"/>
          <w:szCs w:val="20"/>
          <w:lang w:val="en-GB" w:eastAsia="ko-KR"/>
        </w:rPr>
        <w:t xml:space="preserve"> is </w:t>
      </w:r>
      <w:r w:rsidR="008C028B">
        <w:rPr>
          <w:rFonts w:eastAsiaTheme="minorEastAsia"/>
          <w:szCs w:val="20"/>
          <w:lang w:val="en-GB" w:eastAsia="ko-KR"/>
        </w:rPr>
        <w:t>supported</w:t>
      </w:r>
      <w:r>
        <w:rPr>
          <w:rFonts w:eastAsiaTheme="minorEastAsia"/>
          <w:szCs w:val="20"/>
          <w:lang w:val="en-GB" w:eastAsia="ko-KR"/>
        </w:rPr>
        <w:t>. For example, in case of groupcast, if receiver UE</w:t>
      </w:r>
      <w:r w:rsidR="00594B1E">
        <w:rPr>
          <w:rFonts w:eastAsiaTheme="minorEastAsia"/>
          <w:szCs w:val="20"/>
          <w:lang w:val="en-GB" w:eastAsia="ko-KR"/>
        </w:rPr>
        <w:t>s</w:t>
      </w:r>
      <w:r>
        <w:rPr>
          <w:rFonts w:eastAsiaTheme="minorEastAsia"/>
          <w:szCs w:val="20"/>
          <w:lang w:val="en-GB" w:eastAsia="ko-KR"/>
        </w:rPr>
        <w:t xml:space="preserve"> transmit HARQ ACK/NACK</w:t>
      </w:r>
      <w:r w:rsidR="00563AAF">
        <w:rPr>
          <w:rFonts w:eastAsiaTheme="minorEastAsia"/>
          <w:szCs w:val="20"/>
          <w:lang w:val="en-GB" w:eastAsia="ko-KR"/>
        </w:rPr>
        <w:t xml:space="preserve"> corresponding to the associated PSSCH from one Tx UE</w:t>
      </w:r>
      <w:r>
        <w:rPr>
          <w:rFonts w:eastAsiaTheme="minorEastAsia"/>
          <w:szCs w:val="20"/>
          <w:lang w:val="en-GB" w:eastAsia="ko-KR"/>
        </w:rPr>
        <w:t xml:space="preserve">, </w:t>
      </w:r>
      <w:r w:rsidR="00492CAA">
        <w:rPr>
          <w:rFonts w:eastAsiaTheme="minorEastAsia"/>
          <w:szCs w:val="20"/>
          <w:lang w:val="en-GB" w:eastAsia="ko-KR"/>
        </w:rPr>
        <w:t>the receiver</w:t>
      </w:r>
      <w:r>
        <w:rPr>
          <w:rFonts w:eastAsiaTheme="minorEastAsia"/>
          <w:szCs w:val="20"/>
          <w:lang w:val="en-GB" w:eastAsia="ko-KR"/>
        </w:rPr>
        <w:t xml:space="preserve"> UEs </w:t>
      </w:r>
      <w:r w:rsidR="001420F4">
        <w:rPr>
          <w:rFonts w:eastAsiaTheme="minorEastAsia"/>
          <w:szCs w:val="20"/>
          <w:lang w:val="en-GB" w:eastAsia="ko-KR"/>
        </w:rPr>
        <w:t xml:space="preserve">can use different code resources for the PSFCH transmission </w:t>
      </w:r>
      <w:r>
        <w:rPr>
          <w:rFonts w:eastAsiaTheme="minorEastAsia"/>
          <w:szCs w:val="20"/>
          <w:lang w:val="en-GB" w:eastAsia="ko-KR"/>
        </w:rPr>
        <w:t xml:space="preserve">and then, </w:t>
      </w:r>
      <w:r w:rsidR="00B2594F">
        <w:rPr>
          <w:rFonts w:eastAsiaTheme="minorEastAsia"/>
          <w:szCs w:val="20"/>
          <w:lang w:val="en-GB" w:eastAsia="ko-KR"/>
        </w:rPr>
        <w:t xml:space="preserve">the </w:t>
      </w:r>
      <w:r>
        <w:rPr>
          <w:rFonts w:eastAsiaTheme="minorEastAsia"/>
          <w:szCs w:val="20"/>
          <w:lang w:val="en-GB" w:eastAsia="ko-KR"/>
        </w:rPr>
        <w:t xml:space="preserve">Tx UE can distinguish and identify the SL HARQ feedback from individual UE within the group UEs without blind detection. </w:t>
      </w:r>
    </w:p>
    <w:p w14:paraId="3B915DD8" w14:textId="77777777" w:rsidR="00F83036" w:rsidRDefault="00F83036" w:rsidP="00F83036">
      <w:pPr>
        <w:keepNext/>
        <w:jc w:val="center"/>
      </w:pPr>
      <w:r w:rsidRPr="000172D1">
        <w:rPr>
          <w:noProof/>
        </w:rPr>
        <w:drawing>
          <wp:inline distT="0" distB="0" distL="0" distR="0" wp14:anchorId="338E349B" wp14:editId="7184EDA8">
            <wp:extent cx="2950845" cy="1325245"/>
            <wp:effectExtent l="0" t="0" r="0" b="825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0845" cy="1325245"/>
                    </a:xfrm>
                    <a:prstGeom prst="rect">
                      <a:avLst/>
                    </a:prstGeom>
                    <a:noFill/>
                    <a:ln>
                      <a:noFill/>
                    </a:ln>
                  </pic:spPr>
                </pic:pic>
              </a:graphicData>
            </a:graphic>
          </wp:inline>
        </w:drawing>
      </w:r>
    </w:p>
    <w:p w14:paraId="52CA0B59" w14:textId="03217129" w:rsidR="00F83036" w:rsidRDefault="00F83036" w:rsidP="00F83036">
      <w:pPr>
        <w:pStyle w:val="af1"/>
        <w:jc w:val="center"/>
        <w:rPr>
          <w:rFonts w:eastAsiaTheme="minorEastAsia"/>
          <w:szCs w:val="20"/>
          <w:lang w:eastAsia="ko-KR"/>
        </w:rPr>
      </w:pPr>
      <w:bookmarkStart w:id="1" w:name="_Ref1136634"/>
      <w:r>
        <w:t xml:space="preserve">Figure </w:t>
      </w:r>
      <w:r>
        <w:rPr>
          <w:noProof/>
        </w:rPr>
        <w:fldChar w:fldCharType="begin"/>
      </w:r>
      <w:r>
        <w:rPr>
          <w:noProof/>
        </w:rPr>
        <w:instrText xml:space="preserve"> SEQ Figure \* ARABIC </w:instrText>
      </w:r>
      <w:r>
        <w:rPr>
          <w:noProof/>
        </w:rPr>
        <w:fldChar w:fldCharType="separate"/>
      </w:r>
      <w:r w:rsidR="00A42768">
        <w:rPr>
          <w:noProof/>
        </w:rPr>
        <w:t>1</w:t>
      </w:r>
      <w:r>
        <w:rPr>
          <w:noProof/>
        </w:rPr>
        <w:fldChar w:fldCharType="end"/>
      </w:r>
      <w:bookmarkEnd w:id="1"/>
      <w:r>
        <w:t>. Example of PSFCH resource determination</w:t>
      </w:r>
    </w:p>
    <w:p w14:paraId="2C22340B" w14:textId="7AFAC9D2" w:rsidR="0099056C" w:rsidRPr="006E3579" w:rsidRDefault="00F83036" w:rsidP="0099056C">
      <w:pPr>
        <w:rPr>
          <w:rFonts w:eastAsia="Times New Roman"/>
          <w:bCs/>
          <w:i/>
          <w:szCs w:val="20"/>
          <w:lang w:val="en-GB" w:eastAsia="zh-CN"/>
        </w:rPr>
      </w:pPr>
      <w:r>
        <w:rPr>
          <w:rFonts w:eastAsia="Times New Roman"/>
          <w:b/>
          <w:bCs/>
          <w:szCs w:val="20"/>
          <w:u w:val="single"/>
          <w:lang w:val="en-GB" w:eastAsia="zh-CN"/>
        </w:rPr>
        <w:t xml:space="preserve">Proposal </w:t>
      </w:r>
      <w:r w:rsidR="007364BD">
        <w:rPr>
          <w:rFonts w:eastAsia="Times New Roman"/>
          <w:b/>
          <w:bCs/>
          <w:szCs w:val="20"/>
          <w:u w:val="single"/>
          <w:lang w:val="en-GB" w:eastAsia="zh-CN"/>
        </w:rPr>
        <w:t>2</w:t>
      </w:r>
      <w:r w:rsidRPr="001C137C">
        <w:rPr>
          <w:rFonts w:eastAsia="Times New Roman"/>
          <w:b/>
          <w:bCs/>
          <w:szCs w:val="20"/>
          <w:u w:val="single"/>
          <w:lang w:val="en-GB" w:eastAsia="zh-CN"/>
        </w:rPr>
        <w:t>:</w:t>
      </w:r>
      <w:r w:rsidRPr="001C137C">
        <w:rPr>
          <w:rFonts w:eastAsia="Times New Roman"/>
          <w:b/>
          <w:bCs/>
          <w:szCs w:val="20"/>
          <w:lang w:val="en-GB" w:eastAsia="zh-CN"/>
        </w:rPr>
        <w:tab/>
      </w:r>
      <w:r w:rsidR="00BC3A45">
        <w:rPr>
          <w:rFonts w:eastAsia="Times New Roman"/>
          <w:bCs/>
          <w:i/>
          <w:szCs w:val="20"/>
          <w:lang w:val="en-GB" w:eastAsia="zh-CN"/>
        </w:rPr>
        <w:t>Support</w:t>
      </w:r>
      <w:r w:rsidR="00BC3A45" w:rsidRPr="00BC3A45">
        <w:rPr>
          <w:rFonts w:eastAsia="Times New Roman"/>
          <w:bCs/>
          <w:i/>
          <w:szCs w:val="20"/>
          <w:lang w:val="en-GB" w:eastAsia="zh-CN"/>
        </w:rPr>
        <w:t xml:space="preserve"> </w:t>
      </w:r>
      <w:r w:rsidR="008B2E08">
        <w:rPr>
          <w:rFonts w:eastAsia="Times New Roman"/>
          <w:bCs/>
          <w:i/>
          <w:szCs w:val="20"/>
          <w:lang w:val="en-GB" w:eastAsia="zh-CN"/>
        </w:rPr>
        <w:t>flexible</w:t>
      </w:r>
      <w:r w:rsidRPr="00F35674">
        <w:rPr>
          <w:rFonts w:eastAsia="Times New Roman"/>
          <w:bCs/>
          <w:i/>
          <w:szCs w:val="20"/>
          <w:lang w:val="en-GB" w:eastAsia="zh-CN"/>
        </w:rPr>
        <w:t xml:space="preserve"> PSFCH resource allocation in frequency</w:t>
      </w:r>
      <w:r w:rsidR="008F3AA1">
        <w:rPr>
          <w:rFonts w:eastAsia="Times New Roman"/>
          <w:bCs/>
          <w:i/>
          <w:szCs w:val="20"/>
          <w:lang w:val="en-GB" w:eastAsia="zh-CN"/>
        </w:rPr>
        <w:t>/code</w:t>
      </w:r>
      <w:r w:rsidRPr="00F35674">
        <w:rPr>
          <w:rFonts w:eastAsia="Times New Roman"/>
          <w:bCs/>
          <w:i/>
          <w:szCs w:val="20"/>
          <w:lang w:val="en-GB" w:eastAsia="zh-CN"/>
        </w:rPr>
        <w:t xml:space="preserve"> domain</w:t>
      </w:r>
      <w:r w:rsidR="00C15468">
        <w:rPr>
          <w:rFonts w:eastAsia="Times New Roman"/>
          <w:bCs/>
          <w:i/>
          <w:szCs w:val="20"/>
          <w:lang w:val="en-GB" w:eastAsia="zh-CN"/>
        </w:rPr>
        <w:t>,</w:t>
      </w:r>
      <w:r w:rsidR="00EC5E14">
        <w:rPr>
          <w:rFonts w:eastAsia="Times New Roman"/>
          <w:bCs/>
          <w:i/>
          <w:szCs w:val="20"/>
          <w:lang w:val="en-GB" w:eastAsia="zh-CN"/>
        </w:rPr>
        <w:t xml:space="preserve"> and the frequency/code resources </w:t>
      </w:r>
      <w:r w:rsidR="00C15468">
        <w:rPr>
          <w:rFonts w:eastAsia="Times New Roman"/>
          <w:bCs/>
          <w:i/>
          <w:szCs w:val="20"/>
          <w:lang w:val="en-GB" w:eastAsia="zh-CN"/>
        </w:rPr>
        <w:t xml:space="preserve">of PSFCH </w:t>
      </w:r>
      <w:r w:rsidR="00EC5E14">
        <w:rPr>
          <w:rFonts w:eastAsia="Times New Roman"/>
          <w:bCs/>
          <w:i/>
          <w:szCs w:val="20"/>
          <w:lang w:val="en-GB" w:eastAsia="zh-CN"/>
        </w:rPr>
        <w:t xml:space="preserve">can be </w:t>
      </w:r>
      <w:r w:rsidR="00F2748B">
        <w:rPr>
          <w:rFonts w:eastAsia="Times New Roman"/>
          <w:bCs/>
          <w:i/>
          <w:szCs w:val="20"/>
          <w:lang w:val="en-GB" w:eastAsia="zh-CN"/>
        </w:rPr>
        <w:t>signalled</w:t>
      </w:r>
      <w:r w:rsidR="00C15468">
        <w:rPr>
          <w:rFonts w:eastAsia="Times New Roman"/>
          <w:bCs/>
          <w:i/>
          <w:szCs w:val="20"/>
          <w:lang w:val="en-GB" w:eastAsia="zh-CN"/>
        </w:rPr>
        <w:t xml:space="preserve"> </w:t>
      </w:r>
      <w:r w:rsidR="00F029B2">
        <w:rPr>
          <w:rFonts w:eastAsia="Times New Roman"/>
          <w:bCs/>
          <w:i/>
          <w:szCs w:val="20"/>
          <w:lang w:val="en-GB" w:eastAsia="zh-CN"/>
        </w:rPr>
        <w:t xml:space="preserve">from Tx UE to Rx UE who will send the HARQ-ACK </w:t>
      </w:r>
      <w:r w:rsidR="008E3EBC">
        <w:rPr>
          <w:rFonts w:eastAsia="Times New Roman"/>
          <w:bCs/>
          <w:i/>
          <w:szCs w:val="20"/>
          <w:lang w:val="en-GB" w:eastAsia="zh-CN"/>
        </w:rPr>
        <w:t>feedback</w:t>
      </w:r>
      <w:r w:rsidR="006B4615">
        <w:rPr>
          <w:rFonts w:eastAsia="Times New Roman"/>
          <w:bCs/>
          <w:i/>
          <w:szCs w:val="20"/>
          <w:lang w:val="en-GB" w:eastAsia="zh-CN"/>
        </w:rPr>
        <w:t>.</w:t>
      </w:r>
    </w:p>
    <w:p w14:paraId="291E0C73" w14:textId="533DF8BF" w:rsidR="001B498F" w:rsidRDefault="001B498F" w:rsidP="006D0DD9">
      <w:pPr>
        <w:jc w:val="both"/>
        <w:rPr>
          <w:rFonts w:eastAsiaTheme="minorEastAsia"/>
          <w:szCs w:val="20"/>
          <w:lang w:eastAsia="ko-KR"/>
        </w:rPr>
      </w:pPr>
    </w:p>
    <w:p w14:paraId="0B7C91D4" w14:textId="4851478C" w:rsidR="00904CB8" w:rsidRDefault="00A77EF1" w:rsidP="006D0DD9">
      <w:pPr>
        <w:jc w:val="both"/>
        <w:rPr>
          <w:rFonts w:eastAsiaTheme="minorEastAsia"/>
          <w:szCs w:val="20"/>
          <w:lang w:eastAsia="ko-KR"/>
        </w:rPr>
      </w:pPr>
      <w:r>
        <w:rPr>
          <w:rFonts w:eastAsiaTheme="minorEastAsia" w:hint="eastAsia"/>
          <w:szCs w:val="20"/>
          <w:lang w:eastAsia="ko-KR"/>
        </w:rPr>
        <w:t>F</w:t>
      </w:r>
      <w:r>
        <w:rPr>
          <w:rFonts w:eastAsiaTheme="minorEastAsia"/>
          <w:szCs w:val="20"/>
          <w:lang w:eastAsia="ko-KR"/>
        </w:rPr>
        <w:t xml:space="preserve">or groupcast HARQ feedback, </w:t>
      </w:r>
      <w:r w:rsidR="009A0597">
        <w:rPr>
          <w:rFonts w:eastAsiaTheme="minorEastAsia"/>
          <w:szCs w:val="20"/>
          <w:lang w:eastAsia="ko-KR"/>
        </w:rPr>
        <w:t xml:space="preserve">both </w:t>
      </w:r>
      <w:r w:rsidR="005C6AA4">
        <w:rPr>
          <w:rFonts w:eastAsiaTheme="minorEastAsia"/>
          <w:szCs w:val="20"/>
          <w:lang w:eastAsia="ko-KR"/>
        </w:rPr>
        <w:t>HARQ-NACK only</w:t>
      </w:r>
      <w:r w:rsidR="00D347E3">
        <w:rPr>
          <w:rFonts w:eastAsiaTheme="minorEastAsia"/>
          <w:szCs w:val="20"/>
          <w:lang w:eastAsia="ko-KR"/>
        </w:rPr>
        <w:t xml:space="preserve"> (option 1)</w:t>
      </w:r>
      <w:r w:rsidR="005C6AA4">
        <w:rPr>
          <w:rFonts w:eastAsiaTheme="minorEastAsia"/>
          <w:szCs w:val="20"/>
          <w:lang w:eastAsia="ko-KR"/>
        </w:rPr>
        <w:t xml:space="preserve"> and HARQ-ACK/NACK </w:t>
      </w:r>
      <w:r w:rsidR="00D347E3">
        <w:rPr>
          <w:rFonts w:eastAsiaTheme="minorEastAsia"/>
          <w:szCs w:val="20"/>
          <w:lang w:eastAsia="ko-KR"/>
        </w:rPr>
        <w:t xml:space="preserve">(option 2) </w:t>
      </w:r>
      <w:r w:rsidR="009A0597">
        <w:rPr>
          <w:rFonts w:eastAsiaTheme="minorEastAsia"/>
          <w:szCs w:val="20"/>
          <w:lang w:eastAsia="ko-KR"/>
        </w:rPr>
        <w:t xml:space="preserve">have been agreed </w:t>
      </w:r>
      <w:r w:rsidR="00D87A27">
        <w:rPr>
          <w:rFonts w:eastAsiaTheme="minorEastAsia"/>
          <w:szCs w:val="20"/>
          <w:lang w:eastAsia="ko-KR"/>
        </w:rPr>
        <w:t xml:space="preserve">as a working assumption in last RAN1 meeting. </w:t>
      </w:r>
      <w:r w:rsidR="007B0497">
        <w:rPr>
          <w:rFonts w:eastAsiaTheme="minorEastAsia"/>
          <w:szCs w:val="20"/>
          <w:lang w:eastAsia="ko-KR"/>
        </w:rPr>
        <w:t xml:space="preserve">One remaining issue is </w:t>
      </w:r>
      <w:r w:rsidR="0065367F">
        <w:rPr>
          <w:rFonts w:eastAsiaTheme="minorEastAsia"/>
          <w:szCs w:val="20"/>
          <w:lang w:eastAsia="ko-KR"/>
        </w:rPr>
        <w:t>wh</w:t>
      </w:r>
      <w:r w:rsidR="00E907A1">
        <w:rPr>
          <w:rFonts w:eastAsiaTheme="minorEastAsia"/>
          <w:szCs w:val="20"/>
          <w:lang w:eastAsia="ko-KR"/>
        </w:rPr>
        <w:t>ich case</w:t>
      </w:r>
      <w:r w:rsidR="00D347E3">
        <w:rPr>
          <w:rFonts w:eastAsiaTheme="minorEastAsia"/>
          <w:szCs w:val="20"/>
          <w:lang w:eastAsia="ko-KR"/>
        </w:rPr>
        <w:t>/application</w:t>
      </w:r>
      <w:r w:rsidR="00E907A1">
        <w:rPr>
          <w:rFonts w:eastAsiaTheme="minorEastAsia"/>
          <w:szCs w:val="20"/>
          <w:lang w:eastAsia="ko-KR"/>
        </w:rPr>
        <w:t xml:space="preserve"> </w:t>
      </w:r>
      <w:r w:rsidR="00D347E3">
        <w:rPr>
          <w:rFonts w:eastAsiaTheme="minorEastAsia"/>
          <w:szCs w:val="20"/>
          <w:lang w:eastAsia="ko-KR"/>
        </w:rPr>
        <w:t>two options are</w:t>
      </w:r>
      <w:r w:rsidR="00F80A11">
        <w:rPr>
          <w:rFonts w:eastAsiaTheme="minorEastAsia"/>
          <w:szCs w:val="20"/>
          <w:lang w:eastAsia="ko-KR"/>
        </w:rPr>
        <w:t xml:space="preserve"> used, respectively. </w:t>
      </w:r>
      <w:r w:rsidR="00537A69">
        <w:rPr>
          <w:rFonts w:eastAsiaTheme="minorEastAsia"/>
          <w:szCs w:val="20"/>
          <w:lang w:eastAsia="ko-KR"/>
        </w:rPr>
        <w:t xml:space="preserve">In our view, </w:t>
      </w:r>
      <w:r w:rsidR="00007451">
        <w:rPr>
          <w:rFonts w:eastAsiaTheme="minorEastAsia"/>
          <w:szCs w:val="20"/>
          <w:lang w:eastAsia="ko-KR"/>
        </w:rPr>
        <w:t>i</w:t>
      </w:r>
      <w:r w:rsidR="0007609F">
        <w:rPr>
          <w:rFonts w:eastAsiaTheme="minorEastAsia"/>
          <w:szCs w:val="20"/>
          <w:lang w:eastAsia="ko-KR"/>
        </w:rPr>
        <w:t xml:space="preserve">f there are many UEs in a group, </w:t>
      </w:r>
      <w:r w:rsidR="00022E0E">
        <w:rPr>
          <w:rFonts w:eastAsiaTheme="minorEastAsia"/>
          <w:szCs w:val="20"/>
          <w:lang w:eastAsia="ko-KR"/>
        </w:rPr>
        <w:t xml:space="preserve">option 1 </w:t>
      </w:r>
      <w:r w:rsidR="00EC7ED1">
        <w:rPr>
          <w:rFonts w:eastAsiaTheme="minorEastAsia"/>
          <w:szCs w:val="20"/>
          <w:lang w:eastAsia="ko-KR"/>
        </w:rPr>
        <w:t>is</w:t>
      </w:r>
      <w:r w:rsidR="00022E0E">
        <w:rPr>
          <w:rFonts w:eastAsiaTheme="minorEastAsia"/>
          <w:szCs w:val="20"/>
          <w:lang w:eastAsia="ko-KR"/>
        </w:rPr>
        <w:t xml:space="preserve"> preferred to increase the spectral efficiency</w:t>
      </w:r>
      <w:r w:rsidR="00DC2EE5">
        <w:rPr>
          <w:rFonts w:eastAsiaTheme="minorEastAsia"/>
          <w:szCs w:val="20"/>
          <w:lang w:eastAsia="ko-KR"/>
        </w:rPr>
        <w:t>/resource utilization</w:t>
      </w:r>
      <w:r w:rsidR="002E50B8">
        <w:rPr>
          <w:rFonts w:eastAsiaTheme="minorEastAsia"/>
          <w:szCs w:val="20"/>
          <w:lang w:eastAsia="ko-KR"/>
        </w:rPr>
        <w:t xml:space="preserve"> </w:t>
      </w:r>
      <w:r w:rsidR="00767B6B">
        <w:rPr>
          <w:rFonts w:eastAsiaTheme="minorEastAsia"/>
          <w:szCs w:val="20"/>
          <w:lang w:eastAsia="ko-KR"/>
        </w:rPr>
        <w:t>by sharing same PSFCH resource</w:t>
      </w:r>
      <w:r w:rsidR="00E73847">
        <w:rPr>
          <w:rFonts w:eastAsiaTheme="minorEastAsia"/>
          <w:szCs w:val="20"/>
          <w:lang w:eastAsia="ko-KR"/>
        </w:rPr>
        <w:t xml:space="preserve"> </w:t>
      </w:r>
      <w:r w:rsidR="00345392">
        <w:rPr>
          <w:rFonts w:eastAsiaTheme="minorEastAsia"/>
          <w:szCs w:val="20"/>
          <w:lang w:eastAsia="ko-KR"/>
        </w:rPr>
        <w:t>across</w:t>
      </w:r>
      <w:r w:rsidR="00E73847">
        <w:rPr>
          <w:rFonts w:eastAsiaTheme="minorEastAsia"/>
          <w:szCs w:val="20"/>
          <w:lang w:eastAsia="ko-KR"/>
        </w:rPr>
        <w:t xml:space="preserve"> the UEs in the grou</w:t>
      </w:r>
      <w:r w:rsidR="00E73847">
        <w:rPr>
          <w:rFonts w:eastAsiaTheme="minorEastAsia" w:hint="eastAsia"/>
          <w:szCs w:val="20"/>
          <w:lang w:eastAsia="ko-KR"/>
        </w:rPr>
        <w:t>p</w:t>
      </w:r>
      <w:r w:rsidR="00274D0B">
        <w:rPr>
          <w:rFonts w:eastAsiaTheme="minorEastAsia"/>
          <w:szCs w:val="20"/>
          <w:lang w:eastAsia="ko-KR"/>
        </w:rPr>
        <w:t xml:space="preserve">. </w:t>
      </w:r>
      <w:r w:rsidR="0031471B">
        <w:rPr>
          <w:rFonts w:eastAsiaTheme="minorEastAsia"/>
          <w:szCs w:val="20"/>
          <w:lang w:eastAsia="ko-KR"/>
        </w:rPr>
        <w:t>It is a</w:t>
      </w:r>
      <w:r w:rsidR="00274D0B">
        <w:rPr>
          <w:rFonts w:eastAsiaTheme="minorEastAsia"/>
          <w:szCs w:val="20"/>
          <w:lang w:eastAsia="ko-KR"/>
        </w:rPr>
        <w:t>lso</w:t>
      </w:r>
      <w:r w:rsidR="0031471B">
        <w:rPr>
          <w:rFonts w:eastAsiaTheme="minorEastAsia"/>
          <w:szCs w:val="20"/>
          <w:lang w:eastAsia="ko-KR"/>
        </w:rPr>
        <w:t xml:space="preserve"> beneficial</w:t>
      </w:r>
      <w:r w:rsidR="00274D0B">
        <w:rPr>
          <w:rFonts w:eastAsiaTheme="minorEastAsia"/>
          <w:szCs w:val="20"/>
          <w:lang w:eastAsia="ko-KR"/>
        </w:rPr>
        <w:t xml:space="preserve"> </w:t>
      </w:r>
      <w:r w:rsidR="004D4F28">
        <w:rPr>
          <w:rFonts w:eastAsiaTheme="minorEastAsia"/>
          <w:szCs w:val="20"/>
          <w:lang w:eastAsia="ko-KR"/>
        </w:rPr>
        <w:t>when</w:t>
      </w:r>
      <w:r w:rsidR="00876EC1">
        <w:rPr>
          <w:rFonts w:eastAsiaTheme="minorEastAsia"/>
          <w:szCs w:val="20"/>
          <w:lang w:eastAsia="ko-KR"/>
        </w:rPr>
        <w:t xml:space="preserve"> the communication range of the groupcast </w:t>
      </w:r>
      <w:r w:rsidR="000F64AA">
        <w:rPr>
          <w:rFonts w:eastAsiaTheme="minorEastAsia"/>
          <w:szCs w:val="20"/>
          <w:lang w:eastAsia="ko-KR"/>
        </w:rPr>
        <w:t xml:space="preserve">is </w:t>
      </w:r>
      <w:r w:rsidR="007E7359">
        <w:rPr>
          <w:rFonts w:eastAsiaTheme="minorEastAsia"/>
          <w:szCs w:val="20"/>
          <w:lang w:eastAsia="ko-KR"/>
        </w:rPr>
        <w:t>smaller</w:t>
      </w:r>
      <w:r w:rsidR="000F64AA">
        <w:rPr>
          <w:rFonts w:eastAsiaTheme="minorEastAsia"/>
          <w:szCs w:val="20"/>
          <w:lang w:eastAsia="ko-KR"/>
        </w:rPr>
        <w:t xml:space="preserve"> than </w:t>
      </w:r>
      <w:r w:rsidR="007E7359">
        <w:rPr>
          <w:rFonts w:eastAsiaTheme="minorEastAsia"/>
          <w:szCs w:val="20"/>
          <w:lang w:eastAsia="ko-KR"/>
        </w:rPr>
        <w:t xml:space="preserve">a </w:t>
      </w:r>
      <w:r w:rsidR="000F64AA">
        <w:rPr>
          <w:rFonts w:eastAsiaTheme="minorEastAsia"/>
          <w:szCs w:val="20"/>
          <w:lang w:eastAsia="ko-KR"/>
        </w:rPr>
        <w:t>threshold</w:t>
      </w:r>
      <w:r w:rsidR="007E7359">
        <w:rPr>
          <w:rFonts w:eastAsiaTheme="minorEastAsia"/>
          <w:szCs w:val="20"/>
          <w:lang w:eastAsia="ko-KR"/>
        </w:rPr>
        <w:t xml:space="preserve"> value</w:t>
      </w:r>
      <w:r w:rsidR="004D4F28">
        <w:rPr>
          <w:rFonts w:eastAsiaTheme="minorEastAsia"/>
          <w:szCs w:val="20"/>
          <w:lang w:eastAsia="ko-KR"/>
        </w:rPr>
        <w:t xml:space="preserve"> </w:t>
      </w:r>
      <w:r w:rsidR="0041289B">
        <w:rPr>
          <w:rFonts w:eastAsiaTheme="minorEastAsia"/>
          <w:szCs w:val="20"/>
          <w:lang w:eastAsia="ko-KR"/>
        </w:rPr>
        <w:t xml:space="preserve">likely </w:t>
      </w:r>
      <w:r w:rsidR="004D4F28">
        <w:rPr>
          <w:rFonts w:eastAsiaTheme="minorEastAsia"/>
          <w:szCs w:val="20"/>
          <w:lang w:eastAsia="ko-KR"/>
        </w:rPr>
        <w:t xml:space="preserve">resulting </w:t>
      </w:r>
      <w:r w:rsidR="00A1177A">
        <w:rPr>
          <w:rFonts w:eastAsiaTheme="minorEastAsia"/>
          <w:szCs w:val="20"/>
          <w:lang w:eastAsia="ko-KR"/>
        </w:rPr>
        <w:t xml:space="preserve">in </w:t>
      </w:r>
      <w:r w:rsidR="00310B85">
        <w:rPr>
          <w:rFonts w:eastAsiaTheme="minorEastAsia"/>
          <w:szCs w:val="20"/>
          <w:lang w:eastAsia="ko-KR"/>
        </w:rPr>
        <w:t xml:space="preserve">similar </w:t>
      </w:r>
      <w:r w:rsidR="00A1177A">
        <w:rPr>
          <w:rFonts w:eastAsiaTheme="minorEastAsia"/>
          <w:szCs w:val="20"/>
          <w:lang w:eastAsia="ko-KR"/>
        </w:rPr>
        <w:t>HARQ</w:t>
      </w:r>
      <w:r w:rsidR="00310B85">
        <w:rPr>
          <w:rFonts w:eastAsiaTheme="minorEastAsia"/>
          <w:szCs w:val="20"/>
          <w:lang w:eastAsia="ko-KR"/>
        </w:rPr>
        <w:t>-feedback</w:t>
      </w:r>
      <w:r w:rsidR="000D7DEB">
        <w:rPr>
          <w:rFonts w:eastAsiaTheme="minorEastAsia"/>
          <w:szCs w:val="20"/>
          <w:lang w:eastAsia="ko-KR"/>
        </w:rPr>
        <w:t xml:space="preserve"> information across </w:t>
      </w:r>
      <w:r w:rsidR="00834699">
        <w:rPr>
          <w:rFonts w:eastAsiaTheme="minorEastAsia"/>
          <w:szCs w:val="20"/>
          <w:lang w:eastAsia="ko-KR"/>
        </w:rPr>
        <w:t xml:space="preserve">the UEs in the </w:t>
      </w:r>
      <w:r w:rsidR="000D7DEB">
        <w:rPr>
          <w:rFonts w:eastAsiaTheme="minorEastAsia"/>
          <w:szCs w:val="20"/>
          <w:lang w:eastAsia="ko-KR"/>
        </w:rPr>
        <w:t>group</w:t>
      </w:r>
      <w:r w:rsidR="009332BD">
        <w:rPr>
          <w:rFonts w:eastAsiaTheme="minorEastAsia"/>
          <w:szCs w:val="20"/>
          <w:lang w:eastAsia="ko-KR"/>
        </w:rPr>
        <w:t>. However, if there are a few UEs in a group</w:t>
      </w:r>
      <w:r w:rsidR="0003244D">
        <w:rPr>
          <w:rFonts w:eastAsiaTheme="minorEastAsia"/>
          <w:szCs w:val="20"/>
          <w:lang w:eastAsia="ko-KR"/>
        </w:rPr>
        <w:t>,</w:t>
      </w:r>
      <w:r w:rsidR="009332BD">
        <w:rPr>
          <w:rFonts w:eastAsiaTheme="minorEastAsia"/>
          <w:szCs w:val="20"/>
          <w:lang w:eastAsia="ko-KR"/>
        </w:rPr>
        <w:t xml:space="preserve"> or </w:t>
      </w:r>
      <w:r w:rsidR="00745B3A">
        <w:rPr>
          <w:rFonts w:eastAsiaTheme="minorEastAsia"/>
          <w:szCs w:val="20"/>
          <w:lang w:eastAsia="ko-KR"/>
        </w:rPr>
        <w:t>it is identified</w:t>
      </w:r>
      <w:r w:rsidR="00527514">
        <w:rPr>
          <w:rFonts w:eastAsiaTheme="minorEastAsia"/>
          <w:szCs w:val="20"/>
          <w:lang w:eastAsia="ko-KR"/>
        </w:rPr>
        <w:t xml:space="preserve"> that certain UEs in the group</w:t>
      </w:r>
      <w:r w:rsidR="00455106">
        <w:rPr>
          <w:rFonts w:eastAsiaTheme="minorEastAsia"/>
          <w:szCs w:val="20"/>
          <w:lang w:eastAsia="ko-KR"/>
        </w:rPr>
        <w:t xml:space="preserve"> have worse channel conditions than others</w:t>
      </w:r>
      <w:r w:rsidR="003561FF">
        <w:rPr>
          <w:rFonts w:eastAsiaTheme="minorEastAsia"/>
          <w:szCs w:val="20"/>
          <w:lang w:eastAsia="ko-KR"/>
        </w:rPr>
        <w:t xml:space="preserve"> and likely result in NACK</w:t>
      </w:r>
      <w:r w:rsidR="0003244D">
        <w:rPr>
          <w:rFonts w:eastAsiaTheme="minorEastAsia"/>
          <w:szCs w:val="20"/>
          <w:lang w:eastAsia="ko-KR"/>
        </w:rPr>
        <w:t>,</w:t>
      </w:r>
      <w:r w:rsidR="00CA06F1">
        <w:rPr>
          <w:rFonts w:eastAsiaTheme="minorEastAsia"/>
          <w:szCs w:val="20"/>
          <w:lang w:eastAsia="ko-KR"/>
        </w:rPr>
        <w:t xml:space="preserve"> option 2 can be useful than option 1</w:t>
      </w:r>
      <w:r w:rsidR="00BA567B">
        <w:rPr>
          <w:rFonts w:eastAsiaTheme="minorEastAsia"/>
          <w:szCs w:val="20"/>
          <w:lang w:eastAsia="ko-KR"/>
        </w:rPr>
        <w:t xml:space="preserve"> because there is no significant </w:t>
      </w:r>
      <w:r w:rsidR="0072321F">
        <w:rPr>
          <w:rFonts w:eastAsiaTheme="minorEastAsia"/>
          <w:szCs w:val="20"/>
          <w:lang w:eastAsia="ko-KR"/>
        </w:rPr>
        <w:t>miss detection issue such as PSCCH missing</w:t>
      </w:r>
      <w:r w:rsidR="00CA06F1">
        <w:rPr>
          <w:rFonts w:eastAsiaTheme="minorEastAsia"/>
          <w:szCs w:val="20"/>
          <w:lang w:eastAsia="ko-KR"/>
        </w:rPr>
        <w:t xml:space="preserve">. </w:t>
      </w:r>
      <w:r w:rsidR="006E53CA">
        <w:rPr>
          <w:rFonts w:eastAsiaTheme="minorEastAsia"/>
          <w:szCs w:val="20"/>
          <w:lang w:eastAsia="ko-KR"/>
        </w:rPr>
        <w:t xml:space="preserve">Moreover, if there are </w:t>
      </w:r>
      <w:r w:rsidR="004772BD">
        <w:rPr>
          <w:rFonts w:eastAsiaTheme="minorEastAsia"/>
          <w:szCs w:val="20"/>
          <w:lang w:eastAsia="ko-KR"/>
        </w:rPr>
        <w:t>simultaneous</w:t>
      </w:r>
      <w:r w:rsidR="006E53CA">
        <w:rPr>
          <w:rFonts w:eastAsiaTheme="minorEastAsia"/>
          <w:szCs w:val="20"/>
          <w:lang w:eastAsia="ko-KR"/>
        </w:rPr>
        <w:t xml:space="preserve"> unicast</w:t>
      </w:r>
      <w:r w:rsidR="00DF3E0A">
        <w:rPr>
          <w:rFonts w:eastAsiaTheme="minorEastAsia"/>
          <w:szCs w:val="20"/>
          <w:lang w:eastAsia="ko-KR"/>
        </w:rPr>
        <w:t xml:space="preserve"> sessions </w:t>
      </w:r>
      <w:r w:rsidR="00E05E62">
        <w:rPr>
          <w:rFonts w:eastAsiaTheme="minorEastAsia"/>
          <w:szCs w:val="20"/>
          <w:lang w:eastAsia="ko-KR"/>
        </w:rPr>
        <w:t xml:space="preserve">and the groupcast session </w:t>
      </w:r>
      <w:r w:rsidR="00DF3E0A">
        <w:rPr>
          <w:rFonts w:eastAsiaTheme="minorEastAsia"/>
          <w:szCs w:val="20"/>
          <w:lang w:eastAsia="ko-KR"/>
        </w:rPr>
        <w:t>across UEs</w:t>
      </w:r>
      <w:r w:rsidR="005466CE">
        <w:rPr>
          <w:rFonts w:eastAsiaTheme="minorEastAsia"/>
          <w:szCs w:val="20"/>
          <w:lang w:eastAsia="ko-KR"/>
        </w:rPr>
        <w:t xml:space="preserve"> in a group</w:t>
      </w:r>
      <w:r w:rsidR="00DF3E0A">
        <w:rPr>
          <w:rFonts w:eastAsiaTheme="minorEastAsia"/>
          <w:szCs w:val="20"/>
          <w:lang w:eastAsia="ko-KR"/>
        </w:rPr>
        <w:t xml:space="preserve">, </w:t>
      </w:r>
      <w:r w:rsidR="00A82E93">
        <w:rPr>
          <w:rFonts w:eastAsiaTheme="minorEastAsia"/>
          <w:szCs w:val="20"/>
          <w:lang w:eastAsia="ko-KR"/>
        </w:rPr>
        <w:t xml:space="preserve">option 2 </w:t>
      </w:r>
      <w:r w:rsidR="008D456F">
        <w:rPr>
          <w:rFonts w:eastAsiaTheme="minorEastAsia"/>
          <w:szCs w:val="20"/>
          <w:lang w:eastAsia="ko-KR"/>
        </w:rPr>
        <w:t>may be</w:t>
      </w:r>
      <w:r w:rsidR="00A82E93">
        <w:rPr>
          <w:rFonts w:eastAsiaTheme="minorEastAsia"/>
          <w:szCs w:val="20"/>
          <w:lang w:eastAsia="ko-KR"/>
        </w:rPr>
        <w:t xml:space="preserve"> beneficial to</w:t>
      </w:r>
      <w:r w:rsidR="007A49BE">
        <w:rPr>
          <w:rFonts w:eastAsiaTheme="minorEastAsia"/>
          <w:szCs w:val="20"/>
          <w:lang w:eastAsia="ko-KR"/>
        </w:rPr>
        <w:t xml:space="preserve"> </w:t>
      </w:r>
      <w:r w:rsidR="00FD1D7B">
        <w:rPr>
          <w:rFonts w:eastAsiaTheme="minorEastAsia"/>
          <w:szCs w:val="20"/>
          <w:lang w:eastAsia="ko-KR"/>
        </w:rPr>
        <w:t>use</w:t>
      </w:r>
      <w:r w:rsidR="00A109E0">
        <w:rPr>
          <w:rFonts w:eastAsiaTheme="minorEastAsia"/>
          <w:szCs w:val="20"/>
          <w:lang w:eastAsia="ko-KR"/>
        </w:rPr>
        <w:t xml:space="preserve"> </w:t>
      </w:r>
      <w:r w:rsidR="008D456F">
        <w:rPr>
          <w:rFonts w:eastAsiaTheme="minorEastAsia"/>
          <w:szCs w:val="20"/>
          <w:lang w:eastAsia="ko-KR"/>
        </w:rPr>
        <w:t>PSFCH resources</w:t>
      </w:r>
      <w:r w:rsidR="00A109E0">
        <w:rPr>
          <w:rFonts w:eastAsiaTheme="minorEastAsia"/>
          <w:szCs w:val="20"/>
          <w:lang w:eastAsia="ko-KR"/>
        </w:rPr>
        <w:t xml:space="preserve"> </w:t>
      </w:r>
      <w:r w:rsidR="000C7A39">
        <w:rPr>
          <w:rFonts w:eastAsiaTheme="minorEastAsia"/>
          <w:szCs w:val="20"/>
          <w:lang w:eastAsia="ko-KR"/>
        </w:rPr>
        <w:t xml:space="preserve">allocated </w:t>
      </w:r>
      <w:r w:rsidR="008D456F">
        <w:rPr>
          <w:rFonts w:eastAsiaTheme="minorEastAsia"/>
          <w:szCs w:val="20"/>
          <w:lang w:eastAsia="ko-KR"/>
        </w:rPr>
        <w:t>for</w:t>
      </w:r>
      <w:r w:rsidR="005D5DB3">
        <w:rPr>
          <w:rFonts w:eastAsiaTheme="minorEastAsia"/>
          <w:szCs w:val="20"/>
          <w:lang w:eastAsia="ko-KR"/>
        </w:rPr>
        <w:t xml:space="preserve"> groupcast data transmission </w:t>
      </w:r>
      <w:r w:rsidR="00263061">
        <w:rPr>
          <w:rFonts w:eastAsiaTheme="minorEastAsia"/>
          <w:szCs w:val="20"/>
          <w:lang w:eastAsia="ko-KR"/>
        </w:rPr>
        <w:t>on the HARQ feedback of the</w:t>
      </w:r>
      <w:r w:rsidR="0017037D">
        <w:rPr>
          <w:rFonts w:eastAsiaTheme="minorEastAsia"/>
          <w:szCs w:val="20"/>
          <w:lang w:eastAsia="ko-KR"/>
        </w:rPr>
        <w:t xml:space="preserve"> unicast data transmission</w:t>
      </w:r>
      <w:r w:rsidR="008D456F">
        <w:rPr>
          <w:rFonts w:eastAsiaTheme="minorEastAsia"/>
          <w:szCs w:val="20"/>
          <w:lang w:eastAsia="ko-KR"/>
        </w:rPr>
        <w:t>s</w:t>
      </w:r>
      <w:r w:rsidR="005D5DB3">
        <w:rPr>
          <w:rFonts w:eastAsiaTheme="minorEastAsia"/>
          <w:szCs w:val="20"/>
          <w:lang w:eastAsia="ko-KR"/>
        </w:rPr>
        <w:t xml:space="preserve">, </w:t>
      </w:r>
      <w:r w:rsidR="003009ED">
        <w:rPr>
          <w:rFonts w:eastAsiaTheme="minorEastAsia"/>
          <w:szCs w:val="20"/>
          <w:lang w:eastAsia="ko-KR"/>
        </w:rPr>
        <w:t>in terms of resource utilization.</w:t>
      </w:r>
      <w:r w:rsidR="00002269">
        <w:rPr>
          <w:rFonts w:eastAsiaTheme="minorEastAsia"/>
          <w:szCs w:val="20"/>
          <w:lang w:eastAsia="ko-KR"/>
        </w:rPr>
        <w:t xml:space="preserve"> </w:t>
      </w:r>
      <w:r w:rsidR="007B65D8">
        <w:rPr>
          <w:rFonts w:eastAsiaTheme="minorEastAsia"/>
          <w:szCs w:val="20"/>
          <w:lang w:eastAsia="ko-KR"/>
        </w:rPr>
        <w:t>How to use either option 1 or option 2 can be also configured</w:t>
      </w:r>
      <w:r w:rsidR="0057093C">
        <w:rPr>
          <w:rFonts w:eastAsiaTheme="minorEastAsia"/>
          <w:szCs w:val="20"/>
          <w:lang w:eastAsia="ko-KR"/>
        </w:rPr>
        <w:t xml:space="preserve"> via SL RRC configuration during </w:t>
      </w:r>
      <w:r w:rsidR="003239F8">
        <w:rPr>
          <w:rFonts w:eastAsiaTheme="minorEastAsia"/>
          <w:szCs w:val="20"/>
          <w:lang w:eastAsia="ko-KR"/>
        </w:rPr>
        <w:t>groupcast session establishment procedure. If</w:t>
      </w:r>
      <w:r w:rsidR="00017CAB">
        <w:rPr>
          <w:rFonts w:eastAsiaTheme="minorEastAsia"/>
          <w:szCs w:val="20"/>
          <w:lang w:eastAsia="ko-KR"/>
        </w:rPr>
        <w:t xml:space="preserve"> the groupcast V2X communication want to be more stable</w:t>
      </w:r>
      <w:r w:rsidR="00F12144">
        <w:rPr>
          <w:rFonts w:eastAsiaTheme="minorEastAsia"/>
          <w:szCs w:val="20"/>
          <w:lang w:eastAsia="ko-KR"/>
        </w:rPr>
        <w:t xml:space="preserve"> operation</w:t>
      </w:r>
      <w:r w:rsidR="00017CAB">
        <w:rPr>
          <w:rFonts w:eastAsiaTheme="minorEastAsia"/>
          <w:szCs w:val="20"/>
          <w:lang w:eastAsia="ko-KR"/>
        </w:rPr>
        <w:t xml:space="preserve">, </w:t>
      </w:r>
      <w:r w:rsidR="008C75B8">
        <w:rPr>
          <w:rFonts w:eastAsiaTheme="minorEastAsia"/>
          <w:szCs w:val="20"/>
          <w:lang w:eastAsia="ko-KR"/>
        </w:rPr>
        <w:t>option 2 can be configured by using more PSFCH resources</w:t>
      </w:r>
      <w:r w:rsidR="003438C7">
        <w:rPr>
          <w:rFonts w:eastAsiaTheme="minorEastAsia"/>
          <w:szCs w:val="20"/>
          <w:lang w:eastAsia="ko-KR"/>
        </w:rPr>
        <w:t xml:space="preserve"> for individual UE in a group</w:t>
      </w:r>
      <w:r w:rsidR="008C75B8">
        <w:rPr>
          <w:rFonts w:eastAsiaTheme="minorEastAsia"/>
          <w:szCs w:val="20"/>
          <w:lang w:eastAsia="ko-KR"/>
        </w:rPr>
        <w:t xml:space="preserve">, </w:t>
      </w:r>
      <w:r w:rsidR="00766E83">
        <w:rPr>
          <w:rFonts w:eastAsiaTheme="minorEastAsia"/>
          <w:szCs w:val="20"/>
          <w:lang w:eastAsia="ko-KR"/>
        </w:rPr>
        <w:t xml:space="preserve">otherwise, </w:t>
      </w:r>
      <w:r w:rsidR="003B1CD8">
        <w:rPr>
          <w:rFonts w:eastAsiaTheme="minorEastAsia"/>
          <w:szCs w:val="20"/>
          <w:lang w:eastAsia="ko-KR"/>
        </w:rPr>
        <w:t xml:space="preserve">option 1 can be </w:t>
      </w:r>
      <w:r w:rsidR="00FB3634">
        <w:rPr>
          <w:rFonts w:eastAsiaTheme="minorEastAsia"/>
          <w:szCs w:val="20"/>
          <w:lang w:eastAsia="ko-KR"/>
        </w:rPr>
        <w:t>configured</w:t>
      </w:r>
      <w:r w:rsidR="003B1CD8">
        <w:rPr>
          <w:rFonts w:eastAsiaTheme="minorEastAsia"/>
          <w:szCs w:val="20"/>
          <w:lang w:eastAsia="ko-KR"/>
        </w:rPr>
        <w:t xml:space="preserve"> in order to enjoy efficient resource utilization</w:t>
      </w:r>
      <w:r w:rsidR="0013594D">
        <w:rPr>
          <w:rFonts w:eastAsiaTheme="minorEastAsia"/>
          <w:szCs w:val="20"/>
          <w:lang w:eastAsia="ko-KR"/>
        </w:rPr>
        <w:t>.</w:t>
      </w:r>
    </w:p>
    <w:p w14:paraId="20F120DF" w14:textId="558251F4" w:rsidR="00002269" w:rsidRPr="006E3579" w:rsidRDefault="00002269" w:rsidP="00002269">
      <w:pPr>
        <w:rPr>
          <w:rFonts w:eastAsia="Times New Roman"/>
          <w:bCs/>
          <w:i/>
          <w:szCs w:val="20"/>
          <w:lang w:val="en-GB" w:eastAsia="zh-CN"/>
        </w:rPr>
      </w:pPr>
      <w:r>
        <w:rPr>
          <w:rFonts w:eastAsia="Times New Roman"/>
          <w:b/>
          <w:bCs/>
          <w:szCs w:val="20"/>
          <w:u w:val="single"/>
          <w:lang w:val="en-GB" w:eastAsia="zh-CN"/>
        </w:rPr>
        <w:t xml:space="preserve">Proposal </w:t>
      </w:r>
      <w:r w:rsidR="003F47BA">
        <w:rPr>
          <w:rFonts w:eastAsia="Times New Roman"/>
          <w:b/>
          <w:bCs/>
          <w:szCs w:val="20"/>
          <w:u w:val="single"/>
          <w:lang w:val="en-GB" w:eastAsia="zh-CN"/>
        </w:rPr>
        <w:t>3</w:t>
      </w:r>
      <w:r w:rsidRPr="001C137C">
        <w:rPr>
          <w:rFonts w:eastAsia="Times New Roman"/>
          <w:b/>
          <w:bCs/>
          <w:szCs w:val="20"/>
          <w:u w:val="single"/>
          <w:lang w:val="en-GB" w:eastAsia="zh-CN"/>
        </w:rPr>
        <w:t>:</w:t>
      </w:r>
      <w:r w:rsidRPr="001C137C">
        <w:rPr>
          <w:rFonts w:eastAsia="Times New Roman"/>
          <w:b/>
          <w:bCs/>
          <w:szCs w:val="20"/>
          <w:lang w:val="en-GB" w:eastAsia="zh-CN"/>
        </w:rPr>
        <w:tab/>
      </w:r>
      <w:r w:rsidR="00AB7B10">
        <w:rPr>
          <w:rFonts w:eastAsia="Times New Roman"/>
          <w:bCs/>
          <w:i/>
          <w:szCs w:val="20"/>
          <w:lang w:val="en-GB" w:eastAsia="zh-CN"/>
        </w:rPr>
        <w:t>Confirm current working assumption.</w:t>
      </w:r>
      <w:r w:rsidR="009B7292">
        <w:rPr>
          <w:rFonts w:eastAsia="Times New Roman"/>
          <w:bCs/>
          <w:i/>
          <w:szCs w:val="20"/>
          <w:lang w:val="en-GB" w:eastAsia="zh-CN"/>
        </w:rPr>
        <w:t xml:space="preserve"> FFS </w:t>
      </w:r>
      <w:r w:rsidR="009C68CE">
        <w:rPr>
          <w:rFonts w:eastAsia="Times New Roman"/>
          <w:bCs/>
          <w:i/>
          <w:szCs w:val="20"/>
          <w:lang w:val="en-GB" w:eastAsia="zh-CN"/>
        </w:rPr>
        <w:t xml:space="preserve">details on </w:t>
      </w:r>
      <w:r w:rsidR="00597CEE">
        <w:rPr>
          <w:rFonts w:eastAsia="Times New Roman"/>
          <w:bCs/>
          <w:i/>
          <w:szCs w:val="20"/>
          <w:lang w:val="en-GB" w:eastAsia="zh-CN"/>
        </w:rPr>
        <w:t>operability</w:t>
      </w:r>
      <w:r w:rsidR="00DE1DEB">
        <w:rPr>
          <w:rFonts w:eastAsia="Times New Roman"/>
          <w:bCs/>
          <w:i/>
          <w:szCs w:val="20"/>
          <w:lang w:val="en-GB" w:eastAsia="zh-CN"/>
        </w:rPr>
        <w:t xml:space="preserve"> and/or configurability </w:t>
      </w:r>
      <w:r w:rsidR="00F12D43">
        <w:rPr>
          <w:rFonts w:eastAsia="Times New Roman"/>
          <w:bCs/>
          <w:i/>
          <w:szCs w:val="20"/>
          <w:lang w:val="en-GB" w:eastAsia="zh-CN"/>
        </w:rPr>
        <w:t xml:space="preserve">for </w:t>
      </w:r>
      <w:r w:rsidR="00B120AE">
        <w:rPr>
          <w:rFonts w:eastAsia="Times New Roman"/>
          <w:bCs/>
          <w:i/>
          <w:szCs w:val="20"/>
          <w:lang w:val="en-GB" w:eastAsia="zh-CN"/>
        </w:rPr>
        <w:t xml:space="preserve">one </w:t>
      </w:r>
      <w:r w:rsidR="00DE1DEB">
        <w:rPr>
          <w:rFonts w:eastAsia="Times New Roman"/>
          <w:bCs/>
          <w:i/>
          <w:szCs w:val="20"/>
          <w:lang w:val="en-GB" w:eastAsia="zh-CN"/>
        </w:rPr>
        <w:t xml:space="preserve">of </w:t>
      </w:r>
      <w:r w:rsidR="00092DE3">
        <w:rPr>
          <w:rFonts w:eastAsia="Times New Roman"/>
          <w:bCs/>
          <w:i/>
          <w:szCs w:val="20"/>
          <w:lang w:val="en-GB" w:eastAsia="zh-CN"/>
        </w:rPr>
        <w:t>option 1 and option 2</w:t>
      </w:r>
    </w:p>
    <w:p w14:paraId="24A3034D" w14:textId="688AD8C0" w:rsidR="00002269" w:rsidRDefault="00002269" w:rsidP="006D0DD9">
      <w:pPr>
        <w:jc w:val="both"/>
        <w:rPr>
          <w:rFonts w:eastAsiaTheme="minorEastAsia"/>
          <w:szCs w:val="20"/>
          <w:lang w:val="en-GB" w:eastAsia="ko-KR"/>
        </w:rPr>
      </w:pPr>
    </w:p>
    <w:p w14:paraId="7810D07C" w14:textId="04037A28" w:rsidR="00454C3D" w:rsidRDefault="00BB71B3" w:rsidP="00454C3D">
      <w:pPr>
        <w:keepNext/>
        <w:jc w:val="center"/>
      </w:pPr>
      <w:r>
        <w:rPr>
          <w:noProof/>
        </w:rPr>
        <w:drawing>
          <wp:inline distT="0" distB="0" distL="0" distR="0" wp14:anchorId="1471F04E" wp14:editId="3754579D">
            <wp:extent cx="3600000" cy="1408770"/>
            <wp:effectExtent l="0" t="0" r="635" b="127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00000" cy="1408770"/>
                    </a:xfrm>
                    <a:prstGeom prst="rect">
                      <a:avLst/>
                    </a:prstGeom>
                  </pic:spPr>
                </pic:pic>
              </a:graphicData>
            </a:graphic>
          </wp:inline>
        </w:drawing>
      </w:r>
    </w:p>
    <w:p w14:paraId="2950EB08" w14:textId="52D3A3AA" w:rsidR="00454C3D" w:rsidRDefault="00454C3D" w:rsidP="00454C3D">
      <w:pPr>
        <w:pStyle w:val="af1"/>
        <w:jc w:val="center"/>
        <w:rPr>
          <w:rFonts w:eastAsiaTheme="minorEastAsia"/>
          <w:szCs w:val="20"/>
          <w:lang w:eastAsia="ko-KR"/>
        </w:rPr>
      </w:pPr>
      <w:bookmarkStart w:id="2" w:name="_Ref525969593"/>
      <w:r>
        <w:t xml:space="preserve">Figure </w:t>
      </w:r>
      <w:r w:rsidR="005B6FA8">
        <w:rPr>
          <w:noProof/>
        </w:rPr>
        <w:fldChar w:fldCharType="begin"/>
      </w:r>
      <w:r w:rsidR="005B6FA8">
        <w:rPr>
          <w:noProof/>
        </w:rPr>
        <w:instrText xml:space="preserve"> SEQ Figure \* ARABIC </w:instrText>
      </w:r>
      <w:r w:rsidR="005B6FA8">
        <w:rPr>
          <w:noProof/>
        </w:rPr>
        <w:fldChar w:fldCharType="separate"/>
      </w:r>
      <w:r w:rsidR="00A42768">
        <w:rPr>
          <w:noProof/>
        </w:rPr>
        <w:t>2</w:t>
      </w:r>
      <w:r w:rsidR="005B6FA8">
        <w:rPr>
          <w:noProof/>
        </w:rPr>
        <w:fldChar w:fldCharType="end"/>
      </w:r>
      <w:bookmarkEnd w:id="2"/>
      <w:r>
        <w:t xml:space="preserve">. </w:t>
      </w:r>
      <w:r w:rsidR="00B266C8">
        <w:t xml:space="preserve">An example of </w:t>
      </w:r>
      <w:r w:rsidR="00C87A39">
        <w:t xml:space="preserve">HARQ-ACK feedback for </w:t>
      </w:r>
      <w:r w:rsidR="00B266C8">
        <w:t>s</w:t>
      </w:r>
      <w:r w:rsidR="004E433B">
        <w:rPr>
          <w:lang w:eastAsia="ko-KR"/>
        </w:rPr>
        <w:t>lot-aggregation</w:t>
      </w:r>
    </w:p>
    <w:p w14:paraId="066FA2F2" w14:textId="75F65428" w:rsidR="00454C3D" w:rsidRDefault="00092DE3" w:rsidP="006D0DD9">
      <w:pPr>
        <w:jc w:val="both"/>
        <w:rPr>
          <w:rFonts w:eastAsiaTheme="minorEastAsia"/>
          <w:szCs w:val="20"/>
          <w:lang w:eastAsia="ko-KR"/>
        </w:rPr>
      </w:pPr>
      <w:r>
        <w:rPr>
          <w:rFonts w:eastAsiaTheme="minorEastAsia"/>
          <w:szCs w:val="20"/>
          <w:lang w:eastAsia="ko-KR"/>
        </w:rPr>
        <w:lastRenderedPageBreak/>
        <w:t>L</w:t>
      </w:r>
      <w:r w:rsidR="004E433B">
        <w:rPr>
          <w:rFonts w:eastAsiaTheme="minorEastAsia"/>
          <w:szCs w:val="20"/>
          <w:lang w:eastAsia="ko-KR"/>
        </w:rPr>
        <w:t xml:space="preserve">atency requirement is very challenge for some scenarios for which reliability requirement is also tight. Then, the individual </w:t>
      </w:r>
      <w:r w:rsidR="00A60E44">
        <w:rPr>
          <w:rFonts w:eastAsiaTheme="minorEastAsia"/>
          <w:szCs w:val="20"/>
          <w:lang w:eastAsia="ko-KR"/>
        </w:rPr>
        <w:t xml:space="preserve">SL </w:t>
      </w:r>
      <w:r w:rsidR="004E433B">
        <w:rPr>
          <w:rFonts w:eastAsiaTheme="minorEastAsia"/>
          <w:szCs w:val="20"/>
          <w:lang w:eastAsia="ko-KR"/>
        </w:rPr>
        <w:t xml:space="preserve">HARQ feedback transmission per PSSCH having a TB may not be suitable for those case, and as shown in </w:t>
      </w:r>
      <w:r w:rsidR="004E433B">
        <w:rPr>
          <w:rFonts w:eastAsiaTheme="minorEastAsia"/>
          <w:szCs w:val="20"/>
          <w:lang w:eastAsia="ko-KR"/>
        </w:rPr>
        <w:fldChar w:fldCharType="begin"/>
      </w:r>
      <w:r w:rsidR="004E433B">
        <w:rPr>
          <w:rFonts w:eastAsiaTheme="minorEastAsia"/>
          <w:szCs w:val="20"/>
          <w:lang w:eastAsia="ko-KR"/>
        </w:rPr>
        <w:instrText xml:space="preserve"> REF _Ref525969593 \h </w:instrText>
      </w:r>
      <w:r w:rsidR="006D0DD9">
        <w:rPr>
          <w:rFonts w:eastAsiaTheme="minorEastAsia"/>
          <w:szCs w:val="20"/>
          <w:lang w:eastAsia="ko-KR"/>
        </w:rPr>
        <w:instrText xml:space="preserve"> \* MERGEFORMAT </w:instrText>
      </w:r>
      <w:r w:rsidR="004E433B">
        <w:rPr>
          <w:rFonts w:eastAsiaTheme="minorEastAsia"/>
          <w:szCs w:val="20"/>
          <w:lang w:eastAsia="ko-KR"/>
        </w:rPr>
      </w:r>
      <w:r w:rsidR="004E433B">
        <w:rPr>
          <w:rFonts w:eastAsiaTheme="minorEastAsia"/>
          <w:szCs w:val="20"/>
          <w:lang w:eastAsia="ko-KR"/>
        </w:rPr>
        <w:fldChar w:fldCharType="separate"/>
      </w:r>
      <w:r w:rsidR="00A42768">
        <w:t xml:space="preserve">Figure </w:t>
      </w:r>
      <w:r w:rsidR="00A42768">
        <w:rPr>
          <w:noProof/>
        </w:rPr>
        <w:t>2</w:t>
      </w:r>
      <w:r w:rsidR="004E433B">
        <w:rPr>
          <w:rFonts w:eastAsiaTheme="minorEastAsia"/>
          <w:szCs w:val="20"/>
          <w:lang w:eastAsia="ko-KR"/>
        </w:rPr>
        <w:fldChar w:fldCharType="end"/>
      </w:r>
      <w:r w:rsidR="004E433B">
        <w:rPr>
          <w:rFonts w:eastAsiaTheme="minorEastAsia"/>
          <w:szCs w:val="20"/>
          <w:lang w:eastAsia="ko-KR"/>
        </w:rPr>
        <w:t xml:space="preserve">, </w:t>
      </w:r>
      <w:r w:rsidR="003C7E47">
        <w:rPr>
          <w:rFonts w:eastAsiaTheme="minorEastAsia"/>
          <w:szCs w:val="20"/>
          <w:lang w:eastAsia="ko-KR"/>
        </w:rPr>
        <w:t xml:space="preserve">the </w:t>
      </w:r>
      <w:r w:rsidR="004E433B">
        <w:rPr>
          <w:rFonts w:eastAsiaTheme="minorEastAsia"/>
          <w:szCs w:val="20"/>
          <w:lang w:eastAsia="ko-KR"/>
        </w:rPr>
        <w:t xml:space="preserve">slot-aggregation for SL data transmission </w:t>
      </w:r>
      <w:r w:rsidR="00800B45">
        <w:rPr>
          <w:rFonts w:eastAsiaTheme="minorEastAsia"/>
          <w:szCs w:val="20"/>
          <w:lang w:eastAsia="ko-KR"/>
        </w:rPr>
        <w:t xml:space="preserve">can be considered for concerned scenarios. </w:t>
      </w:r>
      <w:r w:rsidR="00A60E44">
        <w:rPr>
          <w:rFonts w:eastAsiaTheme="minorEastAsia"/>
          <w:szCs w:val="20"/>
          <w:lang w:eastAsia="ko-KR"/>
        </w:rPr>
        <w:t xml:space="preserve">For example, if how many slots are </w:t>
      </w:r>
      <w:r w:rsidR="003C7E47">
        <w:rPr>
          <w:rFonts w:eastAsiaTheme="minorEastAsia"/>
          <w:szCs w:val="20"/>
          <w:lang w:eastAsia="ko-KR"/>
        </w:rPr>
        <w:t>aggregated</w:t>
      </w:r>
      <w:r w:rsidR="00A60E44">
        <w:rPr>
          <w:rFonts w:eastAsiaTheme="minorEastAsia"/>
          <w:szCs w:val="20"/>
          <w:lang w:eastAsia="ko-KR"/>
        </w:rPr>
        <w:t xml:space="preserve"> for one transport block is provided by NG-RAN in case of mode 1, </w:t>
      </w:r>
      <w:r w:rsidR="00E01CAF">
        <w:rPr>
          <w:rFonts w:eastAsiaTheme="minorEastAsia"/>
          <w:szCs w:val="20"/>
          <w:lang w:eastAsia="ko-KR"/>
        </w:rPr>
        <w:t>the corresponding PSCCH/PSSCH</w:t>
      </w:r>
      <w:r w:rsidR="00C658A2">
        <w:rPr>
          <w:rFonts w:eastAsiaTheme="minorEastAsia"/>
          <w:szCs w:val="20"/>
          <w:lang w:eastAsia="ko-KR"/>
        </w:rPr>
        <w:t>s</w:t>
      </w:r>
      <w:r w:rsidR="00E01CAF">
        <w:rPr>
          <w:rFonts w:eastAsiaTheme="minorEastAsia"/>
          <w:szCs w:val="20"/>
          <w:lang w:eastAsia="ko-KR"/>
        </w:rPr>
        <w:t xml:space="preserve"> are transmitted in the </w:t>
      </w:r>
      <w:r w:rsidR="00C658A2">
        <w:rPr>
          <w:rFonts w:eastAsiaTheme="minorEastAsia"/>
          <w:szCs w:val="20"/>
          <w:lang w:eastAsia="ko-KR"/>
        </w:rPr>
        <w:t xml:space="preserve">multiple </w:t>
      </w:r>
      <w:r w:rsidR="00E01CAF">
        <w:rPr>
          <w:rFonts w:eastAsiaTheme="minorEastAsia"/>
          <w:szCs w:val="20"/>
          <w:lang w:eastAsia="ko-KR"/>
        </w:rPr>
        <w:t>scheduled slots with different redundancy version</w:t>
      </w:r>
      <w:r w:rsidR="00C658A2">
        <w:rPr>
          <w:rFonts w:eastAsiaTheme="minorEastAsia"/>
          <w:szCs w:val="20"/>
          <w:lang w:eastAsia="ko-KR"/>
        </w:rPr>
        <w:t xml:space="preserve">. It may lead to shorter latency than individual HARQ-ACK reporting in some cases. </w:t>
      </w:r>
      <w:r w:rsidR="00800B45">
        <w:rPr>
          <w:rFonts w:eastAsiaTheme="minorEastAsia"/>
          <w:szCs w:val="20"/>
          <w:lang w:eastAsia="ko-KR"/>
        </w:rPr>
        <w:t xml:space="preserve">So, it is necessary to discuss how </w:t>
      </w:r>
      <w:r w:rsidR="00C658A2">
        <w:rPr>
          <w:rFonts w:eastAsiaTheme="minorEastAsia"/>
          <w:szCs w:val="20"/>
          <w:lang w:eastAsia="ko-KR"/>
        </w:rPr>
        <w:t xml:space="preserve">to support </w:t>
      </w:r>
      <w:r w:rsidR="00800B45">
        <w:rPr>
          <w:rFonts w:eastAsiaTheme="minorEastAsia"/>
          <w:szCs w:val="20"/>
          <w:lang w:eastAsia="ko-KR"/>
        </w:rPr>
        <w:t xml:space="preserve">SL HARQ if </w:t>
      </w:r>
      <w:r w:rsidR="004E454D">
        <w:rPr>
          <w:rFonts w:eastAsiaTheme="minorEastAsia"/>
          <w:szCs w:val="20"/>
          <w:lang w:eastAsia="ko-KR"/>
        </w:rPr>
        <w:t xml:space="preserve">the </w:t>
      </w:r>
      <w:r w:rsidR="00800B45">
        <w:rPr>
          <w:rFonts w:eastAsiaTheme="minorEastAsia"/>
          <w:szCs w:val="20"/>
          <w:lang w:eastAsia="ko-KR"/>
        </w:rPr>
        <w:t>slot aggregation is configured.</w:t>
      </w:r>
    </w:p>
    <w:p w14:paraId="0130C7D4" w14:textId="58E23850" w:rsidR="00382E04" w:rsidRDefault="00800B45" w:rsidP="006D0DD9">
      <w:pPr>
        <w:jc w:val="both"/>
        <w:rPr>
          <w:rFonts w:eastAsiaTheme="minorEastAsia"/>
          <w:szCs w:val="20"/>
          <w:lang w:eastAsia="ko-KR"/>
        </w:rPr>
      </w:pPr>
      <w:r>
        <w:rPr>
          <w:rFonts w:eastAsiaTheme="minorEastAsia"/>
          <w:szCs w:val="20"/>
          <w:lang w:eastAsia="ko-KR"/>
        </w:rPr>
        <w:t xml:space="preserve">Moreover, as mentioned to meet the stringent reliability and latency requirement during SL HARQ operation, additional HARQ feedback transmission schemes can be considered. </w:t>
      </w:r>
      <w:r w:rsidR="00E01CAF">
        <w:rPr>
          <w:rFonts w:eastAsiaTheme="minorEastAsia"/>
          <w:szCs w:val="20"/>
          <w:lang w:eastAsia="ko-KR"/>
        </w:rPr>
        <w:t>Also, if CBG based SL data transmission is adopted, the number of HARQ-ACK bits to be reported by Rx UE would be increased</w:t>
      </w:r>
      <w:r w:rsidR="002F7856">
        <w:rPr>
          <w:rFonts w:eastAsiaTheme="minorEastAsia"/>
          <w:szCs w:val="20"/>
          <w:lang w:eastAsia="ko-KR"/>
        </w:rPr>
        <w:t xml:space="preserve"> and, in some scenario,</w:t>
      </w:r>
      <w:r w:rsidR="00E01CAF">
        <w:rPr>
          <w:rFonts w:eastAsiaTheme="minorEastAsia"/>
          <w:szCs w:val="20"/>
          <w:lang w:eastAsia="ko-KR"/>
        </w:rPr>
        <w:t xml:space="preserve"> where HARQ-ACK reporting from Rx UE may not be reliably received at Tx UE side due to lack of received energy from shorter OFDM symbol length (e.g. 1 or 2 OFDM symbol)</w:t>
      </w:r>
      <w:r w:rsidR="002F7856">
        <w:rPr>
          <w:rFonts w:eastAsiaTheme="minorEastAsia"/>
          <w:szCs w:val="20"/>
          <w:lang w:eastAsia="ko-KR"/>
        </w:rPr>
        <w:t xml:space="preserve">, </w:t>
      </w:r>
      <w:r w:rsidR="00E01CAF">
        <w:rPr>
          <w:rFonts w:eastAsiaTheme="minorEastAsia"/>
          <w:szCs w:val="20"/>
          <w:lang w:eastAsia="ko-KR"/>
        </w:rPr>
        <w:t xml:space="preserve">SL </w:t>
      </w:r>
      <w:r>
        <w:rPr>
          <w:rFonts w:eastAsiaTheme="minorEastAsia"/>
          <w:szCs w:val="20"/>
          <w:lang w:eastAsia="ko-KR"/>
        </w:rPr>
        <w:t>HARQ-ACK repetition</w:t>
      </w:r>
      <w:r w:rsidR="002F7856">
        <w:rPr>
          <w:rFonts w:eastAsiaTheme="minorEastAsia"/>
          <w:szCs w:val="20"/>
          <w:lang w:eastAsia="ko-KR"/>
        </w:rPr>
        <w:t>,</w:t>
      </w:r>
      <w:r>
        <w:rPr>
          <w:rFonts w:eastAsiaTheme="minorEastAsia"/>
          <w:szCs w:val="20"/>
          <w:lang w:eastAsia="ko-KR"/>
        </w:rPr>
        <w:t xml:space="preserve"> mul</w:t>
      </w:r>
      <w:r w:rsidR="002F7856">
        <w:rPr>
          <w:rFonts w:eastAsiaTheme="minorEastAsia"/>
          <w:szCs w:val="20"/>
          <w:lang w:eastAsia="ko-KR"/>
        </w:rPr>
        <w:t xml:space="preserve">tiplexing or </w:t>
      </w:r>
      <w:r>
        <w:rPr>
          <w:rFonts w:eastAsiaTheme="minorEastAsia"/>
          <w:szCs w:val="20"/>
          <w:lang w:eastAsia="ko-KR"/>
        </w:rPr>
        <w:t xml:space="preserve">bundling </w:t>
      </w:r>
      <w:r w:rsidR="00E01CAF">
        <w:rPr>
          <w:rFonts w:eastAsiaTheme="minorEastAsia"/>
          <w:szCs w:val="20"/>
          <w:lang w:eastAsia="ko-KR"/>
        </w:rPr>
        <w:t xml:space="preserve">may be selectively </w:t>
      </w:r>
      <w:r w:rsidR="002F7856">
        <w:rPr>
          <w:rFonts w:eastAsiaTheme="minorEastAsia"/>
          <w:szCs w:val="20"/>
          <w:lang w:eastAsia="ko-KR"/>
        </w:rPr>
        <w:t>adopted</w:t>
      </w:r>
      <w:r>
        <w:rPr>
          <w:rFonts w:eastAsiaTheme="minorEastAsia"/>
          <w:szCs w:val="20"/>
          <w:lang w:eastAsia="ko-KR"/>
        </w:rPr>
        <w:t>. It would provide additional scheduling/configuration</w:t>
      </w:r>
      <w:r w:rsidR="00C5647E">
        <w:rPr>
          <w:rFonts w:eastAsiaTheme="minorEastAsia"/>
          <w:szCs w:val="20"/>
          <w:lang w:eastAsia="ko-KR"/>
        </w:rPr>
        <w:t xml:space="preserve"> flexibility </w:t>
      </w:r>
      <w:r w:rsidR="00E01CAF">
        <w:rPr>
          <w:rFonts w:eastAsiaTheme="minorEastAsia"/>
          <w:szCs w:val="20"/>
          <w:lang w:eastAsia="ko-KR"/>
        </w:rPr>
        <w:t>for</w:t>
      </w:r>
      <w:r w:rsidR="00C5647E">
        <w:rPr>
          <w:rFonts w:eastAsiaTheme="minorEastAsia"/>
          <w:szCs w:val="20"/>
          <w:lang w:eastAsia="ko-KR"/>
        </w:rPr>
        <w:t xml:space="preserve"> </w:t>
      </w:r>
      <w:r w:rsidR="00C658A2">
        <w:rPr>
          <w:rFonts w:eastAsiaTheme="minorEastAsia"/>
          <w:szCs w:val="20"/>
          <w:lang w:eastAsia="ko-KR"/>
        </w:rPr>
        <w:t>SL HARQ operation</w:t>
      </w:r>
      <w:r w:rsidR="00C5647E">
        <w:rPr>
          <w:rFonts w:eastAsiaTheme="minorEastAsia"/>
          <w:szCs w:val="20"/>
          <w:lang w:eastAsia="ko-KR"/>
        </w:rPr>
        <w:t xml:space="preserve">, </w:t>
      </w:r>
      <w:r w:rsidR="00C658A2">
        <w:rPr>
          <w:rFonts w:eastAsiaTheme="minorEastAsia"/>
          <w:szCs w:val="20"/>
          <w:lang w:eastAsia="ko-KR"/>
        </w:rPr>
        <w:t>by</w:t>
      </w:r>
      <w:r w:rsidR="00C5647E">
        <w:rPr>
          <w:rFonts w:eastAsiaTheme="minorEastAsia"/>
          <w:szCs w:val="20"/>
          <w:lang w:eastAsia="ko-KR"/>
        </w:rPr>
        <w:t xml:space="preserve"> cop</w:t>
      </w:r>
      <w:r w:rsidR="00C658A2">
        <w:rPr>
          <w:rFonts w:eastAsiaTheme="minorEastAsia"/>
          <w:szCs w:val="20"/>
          <w:lang w:eastAsia="ko-KR"/>
        </w:rPr>
        <w:t>ing</w:t>
      </w:r>
      <w:r w:rsidR="00C5647E">
        <w:rPr>
          <w:rFonts w:eastAsiaTheme="minorEastAsia"/>
          <w:szCs w:val="20"/>
          <w:lang w:eastAsia="ko-KR"/>
        </w:rPr>
        <w:t xml:space="preserve"> with various scenarios and performance requirements. It could be enabled by </w:t>
      </w:r>
      <w:r w:rsidR="00C658A2">
        <w:rPr>
          <w:rFonts w:eastAsiaTheme="minorEastAsia"/>
          <w:szCs w:val="20"/>
          <w:lang w:eastAsia="ko-KR"/>
        </w:rPr>
        <w:t xml:space="preserve">signaling DCI from </w:t>
      </w:r>
      <w:r w:rsidR="00C5647E">
        <w:rPr>
          <w:rFonts w:eastAsiaTheme="minorEastAsia"/>
          <w:szCs w:val="20"/>
          <w:lang w:eastAsia="ko-KR"/>
        </w:rPr>
        <w:t xml:space="preserve">network </w:t>
      </w:r>
      <w:r w:rsidR="00C658A2">
        <w:rPr>
          <w:rFonts w:eastAsiaTheme="minorEastAsia"/>
          <w:szCs w:val="20"/>
          <w:lang w:eastAsia="ko-KR"/>
        </w:rPr>
        <w:t>and/</w:t>
      </w:r>
      <w:r w:rsidR="00C5647E">
        <w:rPr>
          <w:rFonts w:eastAsiaTheme="minorEastAsia"/>
          <w:szCs w:val="20"/>
          <w:lang w:eastAsia="ko-KR"/>
        </w:rPr>
        <w:t xml:space="preserve">or </w:t>
      </w:r>
      <w:r w:rsidR="00C658A2">
        <w:rPr>
          <w:rFonts w:eastAsiaTheme="minorEastAsia"/>
          <w:szCs w:val="20"/>
          <w:lang w:eastAsia="ko-KR"/>
        </w:rPr>
        <w:t xml:space="preserve">SCI from </w:t>
      </w:r>
      <w:r w:rsidR="00C5647E">
        <w:rPr>
          <w:rFonts w:eastAsiaTheme="minorEastAsia"/>
          <w:szCs w:val="20"/>
          <w:lang w:eastAsia="ko-KR"/>
        </w:rPr>
        <w:t>Tx UE’s signaling when performing SL HARQ.</w:t>
      </w:r>
    </w:p>
    <w:p w14:paraId="2A538532" w14:textId="123A6286" w:rsidR="00CA2AA3" w:rsidRPr="00CA2AA3" w:rsidRDefault="00C5647E" w:rsidP="006D0DD9">
      <w:pPr>
        <w:jc w:val="both"/>
        <w:rPr>
          <w:rFonts w:eastAsiaTheme="minorEastAsia"/>
          <w:szCs w:val="20"/>
          <w:lang w:val="en-GB" w:eastAsia="ko-KR"/>
        </w:rPr>
      </w:pPr>
      <w:r>
        <w:rPr>
          <w:rFonts w:eastAsia="Times New Roman"/>
          <w:b/>
          <w:bCs/>
          <w:szCs w:val="20"/>
          <w:u w:val="single"/>
          <w:lang w:val="en-GB" w:eastAsia="zh-CN"/>
        </w:rPr>
        <w:t xml:space="preserve">Proposal </w:t>
      </w:r>
      <w:r w:rsidR="00422A96">
        <w:rPr>
          <w:rFonts w:eastAsia="Times New Roman"/>
          <w:b/>
          <w:bCs/>
          <w:szCs w:val="20"/>
          <w:u w:val="single"/>
          <w:lang w:val="en-GB" w:eastAsia="zh-CN"/>
        </w:rPr>
        <w:t>4</w:t>
      </w:r>
      <w:r w:rsidRPr="001C137C">
        <w:rPr>
          <w:rFonts w:eastAsia="Times New Roman"/>
          <w:b/>
          <w:bCs/>
          <w:szCs w:val="20"/>
          <w:u w:val="single"/>
          <w:lang w:val="en-GB" w:eastAsia="zh-CN"/>
        </w:rPr>
        <w:t>:</w:t>
      </w:r>
      <w:r w:rsidRPr="001C137C">
        <w:rPr>
          <w:rFonts w:eastAsia="Times New Roman"/>
          <w:b/>
          <w:bCs/>
          <w:szCs w:val="20"/>
          <w:lang w:val="en-GB" w:eastAsia="zh-CN"/>
        </w:rPr>
        <w:tab/>
      </w:r>
      <w:r w:rsidR="00520993">
        <w:rPr>
          <w:rFonts w:eastAsia="Times New Roman"/>
          <w:bCs/>
          <w:i/>
          <w:szCs w:val="20"/>
          <w:lang w:val="en-GB" w:eastAsia="zh-CN"/>
        </w:rPr>
        <w:t>Consider</w:t>
      </w:r>
      <w:r w:rsidR="00651413">
        <w:rPr>
          <w:rFonts w:eastAsia="Times New Roman"/>
          <w:bCs/>
          <w:i/>
          <w:szCs w:val="20"/>
          <w:lang w:val="en-GB" w:eastAsia="zh-CN"/>
        </w:rPr>
        <w:t xml:space="preserve"> SL slot aggregation for SL data transmission and corresponding HARQ feedback</w:t>
      </w:r>
      <w:r w:rsidR="00837288">
        <w:rPr>
          <w:rFonts w:eastAsia="Times New Roman"/>
          <w:bCs/>
          <w:i/>
          <w:szCs w:val="20"/>
          <w:lang w:val="en-GB" w:eastAsia="zh-CN"/>
        </w:rPr>
        <w:t>, and SL HARQ-ACK multiplexing</w:t>
      </w:r>
      <w:r w:rsidR="00016446">
        <w:rPr>
          <w:rFonts w:eastAsia="Times New Roman"/>
          <w:bCs/>
          <w:i/>
          <w:szCs w:val="20"/>
          <w:lang w:val="en-GB" w:eastAsia="zh-CN"/>
        </w:rPr>
        <w:t>, repetition and/or bundling</w:t>
      </w:r>
    </w:p>
    <w:p w14:paraId="60EF47DF" w14:textId="0E3B805E" w:rsidR="008669B1" w:rsidRDefault="008669B1" w:rsidP="004A4A78">
      <w:pPr>
        <w:pStyle w:val="Tdoc"/>
        <w:ind w:left="-90" w:firstLine="0"/>
      </w:pPr>
      <w:r w:rsidRPr="00E0063E">
        <w:t>Conclusion</w:t>
      </w:r>
    </w:p>
    <w:p w14:paraId="250D672A" w14:textId="3435F82E" w:rsidR="006D136D" w:rsidRDefault="00043F8C" w:rsidP="006D136D">
      <w:r>
        <w:t xml:space="preserve">This contribution discusses </w:t>
      </w:r>
      <w:r w:rsidR="00C167AE">
        <w:t xml:space="preserve">the </w:t>
      </w:r>
      <w:r w:rsidR="00C5647E">
        <w:t>HARQ</w:t>
      </w:r>
      <w:r w:rsidR="00DF3C5A">
        <w:t xml:space="preserve"> mechanism for NR V2X</w:t>
      </w:r>
      <w:r w:rsidR="00C167AE">
        <w:t xml:space="preserve"> </w:t>
      </w:r>
      <w:r w:rsidR="005C19D1">
        <w:t xml:space="preserve">and makes the following </w:t>
      </w:r>
      <w:r w:rsidR="006274B6">
        <w:t>proposal</w:t>
      </w:r>
      <w:r>
        <w:t xml:space="preserve">: </w:t>
      </w:r>
    </w:p>
    <w:p w14:paraId="1E56BB32" w14:textId="77777777" w:rsidR="008911D0" w:rsidRPr="00204220" w:rsidRDefault="008911D0" w:rsidP="008911D0">
      <w:pPr>
        <w:overflowPunct w:val="0"/>
        <w:autoSpaceDE w:val="0"/>
        <w:autoSpaceDN w:val="0"/>
        <w:adjustRightInd w:val="0"/>
        <w:spacing w:after="180" w:line="240" w:lineRule="auto"/>
        <w:textAlignment w:val="baseline"/>
        <w:rPr>
          <w:rFonts w:eastAsia="SimSun"/>
          <w:szCs w:val="20"/>
          <w:lang w:eastAsia="zh-CN"/>
        </w:rPr>
      </w:pPr>
      <w:r>
        <w:rPr>
          <w:rFonts w:eastAsia="Times New Roman"/>
          <w:b/>
          <w:bCs/>
          <w:szCs w:val="20"/>
          <w:u w:val="single"/>
          <w:lang w:val="en-GB" w:eastAsia="zh-CN"/>
        </w:rPr>
        <w:t>Proposal 1</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The false alarm issue of UE ID detection needs to be studied for avoiding the system performance degradation.</w:t>
      </w:r>
    </w:p>
    <w:p w14:paraId="37E94383" w14:textId="77777777" w:rsidR="008911D0" w:rsidRPr="006E3579" w:rsidRDefault="008911D0" w:rsidP="008911D0">
      <w:pPr>
        <w:rPr>
          <w:rFonts w:eastAsia="Times New Roman"/>
          <w:bCs/>
          <w:i/>
          <w:szCs w:val="20"/>
          <w:lang w:val="en-GB" w:eastAsia="zh-CN"/>
        </w:rPr>
      </w:pPr>
      <w:r>
        <w:rPr>
          <w:rFonts w:eastAsia="Times New Roman"/>
          <w:b/>
          <w:bCs/>
          <w:szCs w:val="20"/>
          <w:u w:val="single"/>
          <w:lang w:val="en-GB" w:eastAsia="zh-CN"/>
        </w:rPr>
        <w:t>Proposal 2</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Support</w:t>
      </w:r>
      <w:r w:rsidRPr="00BC3A45">
        <w:rPr>
          <w:rFonts w:eastAsia="Times New Roman"/>
          <w:bCs/>
          <w:i/>
          <w:szCs w:val="20"/>
          <w:lang w:val="en-GB" w:eastAsia="zh-CN"/>
        </w:rPr>
        <w:t xml:space="preserve"> </w:t>
      </w:r>
      <w:r>
        <w:rPr>
          <w:rFonts w:eastAsia="Times New Roman"/>
          <w:bCs/>
          <w:i/>
          <w:szCs w:val="20"/>
          <w:lang w:val="en-GB" w:eastAsia="zh-CN"/>
        </w:rPr>
        <w:t>flexible</w:t>
      </w:r>
      <w:r w:rsidRPr="00F35674">
        <w:rPr>
          <w:rFonts w:eastAsia="Times New Roman"/>
          <w:bCs/>
          <w:i/>
          <w:szCs w:val="20"/>
          <w:lang w:val="en-GB" w:eastAsia="zh-CN"/>
        </w:rPr>
        <w:t xml:space="preserve"> PSFCH resource allocation in frequency</w:t>
      </w:r>
      <w:r>
        <w:rPr>
          <w:rFonts w:eastAsia="Times New Roman"/>
          <w:bCs/>
          <w:i/>
          <w:szCs w:val="20"/>
          <w:lang w:val="en-GB" w:eastAsia="zh-CN"/>
        </w:rPr>
        <w:t>/code</w:t>
      </w:r>
      <w:r w:rsidRPr="00F35674">
        <w:rPr>
          <w:rFonts w:eastAsia="Times New Roman"/>
          <w:bCs/>
          <w:i/>
          <w:szCs w:val="20"/>
          <w:lang w:val="en-GB" w:eastAsia="zh-CN"/>
        </w:rPr>
        <w:t xml:space="preserve"> domain</w:t>
      </w:r>
      <w:r>
        <w:rPr>
          <w:rFonts w:eastAsia="Times New Roman"/>
          <w:bCs/>
          <w:i/>
          <w:szCs w:val="20"/>
          <w:lang w:val="en-GB" w:eastAsia="zh-CN"/>
        </w:rPr>
        <w:t>, and the frequency/code resources of PSFCH can be signalled from Tx UE to Rx UE who will send the HARQ-ACK feedback.</w:t>
      </w:r>
    </w:p>
    <w:p w14:paraId="238F9160" w14:textId="77777777" w:rsidR="00422A96" w:rsidRPr="006E3579" w:rsidRDefault="00422A96" w:rsidP="00422A96">
      <w:pPr>
        <w:rPr>
          <w:rFonts w:eastAsia="Times New Roman"/>
          <w:bCs/>
          <w:i/>
          <w:szCs w:val="20"/>
          <w:lang w:val="en-GB" w:eastAsia="zh-CN"/>
        </w:rPr>
      </w:pPr>
      <w:r>
        <w:rPr>
          <w:rFonts w:eastAsia="Times New Roman"/>
          <w:b/>
          <w:bCs/>
          <w:szCs w:val="20"/>
          <w:u w:val="single"/>
          <w:lang w:val="en-GB" w:eastAsia="zh-CN"/>
        </w:rPr>
        <w:t>Proposal 3</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Confirm current working assumption. FFS details on operability and/or configurability for one of option 1 and option 2</w:t>
      </w:r>
    </w:p>
    <w:p w14:paraId="11A4A745" w14:textId="77777777" w:rsidR="00422A96" w:rsidRPr="00CA2AA3" w:rsidRDefault="00422A96" w:rsidP="00422A96">
      <w:pPr>
        <w:jc w:val="both"/>
        <w:rPr>
          <w:rFonts w:eastAsiaTheme="minorEastAsia"/>
          <w:szCs w:val="20"/>
          <w:lang w:val="en-GB" w:eastAsia="ko-KR"/>
        </w:rPr>
      </w:pPr>
      <w:r>
        <w:rPr>
          <w:rFonts w:eastAsia="Times New Roman"/>
          <w:b/>
          <w:bCs/>
          <w:szCs w:val="20"/>
          <w:u w:val="single"/>
          <w:lang w:val="en-GB" w:eastAsia="zh-CN"/>
        </w:rPr>
        <w:t>Proposal 4</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Consider SL slot aggregation for SL data transmission and corresponding HARQ feedback, and SL HARQ-ACK multiplexing, repetition and/or bundling</w:t>
      </w:r>
    </w:p>
    <w:p w14:paraId="72529CE0" w14:textId="77777777" w:rsidR="00BF4C15" w:rsidRPr="00A8244A" w:rsidRDefault="00BF4C15" w:rsidP="00BF4C15">
      <w:pPr>
        <w:widowControl w:val="0"/>
        <w:overflowPunct w:val="0"/>
        <w:autoSpaceDE w:val="0"/>
        <w:autoSpaceDN w:val="0"/>
        <w:adjustRightInd w:val="0"/>
        <w:spacing w:before="80" w:after="80" w:line="240" w:lineRule="auto"/>
        <w:jc w:val="both"/>
        <w:textAlignment w:val="baseline"/>
        <w:rPr>
          <w:rFonts w:ascii="Arial" w:eastAsia="Arial" w:hAnsi="Arial"/>
          <w:noProof/>
          <w:sz w:val="32"/>
          <w:szCs w:val="20"/>
          <w:lang w:val="en-GB" w:eastAsia="zh-CN"/>
        </w:rPr>
      </w:pPr>
    </w:p>
    <w:p w14:paraId="42E104DD" w14:textId="54E0C38D" w:rsidR="00BF4C15" w:rsidRPr="00705C23" w:rsidRDefault="00BF4C15" w:rsidP="00570EC5">
      <w:pPr>
        <w:pStyle w:val="Tdoc"/>
        <w:spacing w:before="80" w:after="80"/>
        <w:ind w:left="-90" w:firstLine="0"/>
        <w:jc w:val="both"/>
      </w:pPr>
      <w:r>
        <w:t>References</w:t>
      </w:r>
      <w:r w:rsidRPr="00BF4C15">
        <w:fldChar w:fldCharType="begin"/>
      </w:r>
      <w:r>
        <w:instrText xml:space="preserve"> BIBLIOGRAPHY  \l 1033 </w:instrText>
      </w:r>
      <w:r w:rsidRPr="00BF4C15">
        <w:fldChar w:fldCharType="end"/>
      </w:r>
      <w:bookmarkStart w:id="3" w:name="_Ref528418509"/>
    </w:p>
    <w:p w14:paraId="754D4A77" w14:textId="48F49AA6" w:rsidR="00BF4C15" w:rsidRDefault="001553B0" w:rsidP="00796208">
      <w:pPr>
        <w:pStyle w:val="ab"/>
        <w:widowControl w:val="0"/>
        <w:numPr>
          <w:ilvl w:val="0"/>
          <w:numId w:val="3"/>
        </w:numPr>
        <w:overflowPunct w:val="0"/>
        <w:autoSpaceDE w:val="0"/>
        <w:autoSpaceDN w:val="0"/>
        <w:adjustRightInd w:val="0"/>
        <w:spacing w:before="80" w:after="80" w:line="240" w:lineRule="auto"/>
        <w:jc w:val="both"/>
        <w:textAlignment w:val="baseline"/>
        <w:rPr>
          <w:szCs w:val="20"/>
        </w:rPr>
      </w:pPr>
      <w:bookmarkStart w:id="4" w:name="_Ref7546321"/>
      <w:bookmarkEnd w:id="3"/>
      <w:r w:rsidRPr="00705C23">
        <w:t>Chairman’s Note 3GPP TSG RAN WG1</w:t>
      </w:r>
      <w:r>
        <w:t>#96bis</w:t>
      </w:r>
      <w:r w:rsidRPr="00705C23">
        <w:t xml:space="preserve">, </w:t>
      </w:r>
      <w:r>
        <w:t>Xi-an</w:t>
      </w:r>
      <w:r w:rsidRPr="001A09BC">
        <w:rPr>
          <w:szCs w:val="20"/>
          <w:lang w:eastAsia="zh-CN"/>
        </w:rPr>
        <w:t xml:space="preserve">, </w:t>
      </w:r>
      <w:r>
        <w:rPr>
          <w:szCs w:val="20"/>
          <w:lang w:eastAsia="zh-CN"/>
        </w:rPr>
        <w:t>China</w:t>
      </w:r>
      <w:r w:rsidRPr="001A09BC">
        <w:rPr>
          <w:szCs w:val="20"/>
          <w:lang w:eastAsia="zh-CN"/>
        </w:rPr>
        <w:t xml:space="preserve">, </w:t>
      </w:r>
      <w:r>
        <w:rPr>
          <w:szCs w:val="20"/>
          <w:lang w:eastAsia="zh-CN"/>
        </w:rPr>
        <w:t>April</w:t>
      </w:r>
      <w:r w:rsidRPr="001A09BC">
        <w:rPr>
          <w:szCs w:val="20"/>
          <w:lang w:eastAsia="zh-CN"/>
        </w:rPr>
        <w:t xml:space="preserve"> 2019</w:t>
      </w:r>
      <w:bookmarkEnd w:id="4"/>
    </w:p>
    <w:p w14:paraId="60EF47F6" w14:textId="685ABA77" w:rsidR="00E0063E" w:rsidRPr="008669B1" w:rsidRDefault="00E0063E" w:rsidP="000D75A6"/>
    <w:sectPr w:rsidR="00E0063E" w:rsidRPr="008669B1">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56F8E" w14:textId="77777777" w:rsidR="00766868" w:rsidRDefault="00766868">
      <w:pPr>
        <w:spacing w:after="0" w:line="240" w:lineRule="auto"/>
      </w:pPr>
      <w:r>
        <w:separator/>
      </w:r>
    </w:p>
  </w:endnote>
  <w:endnote w:type="continuationSeparator" w:id="0">
    <w:p w14:paraId="332CEF05" w14:textId="77777777" w:rsidR="00766868" w:rsidRDefault="00766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나눔바른고딕">
    <w:panose1 w:val="020B0603020101020101"/>
    <w:charset w:val="81"/>
    <w:family w:val="modern"/>
    <w:pitch w:val="variable"/>
    <w:sig w:usb0="800002A7" w:usb1="09D77CFB" w:usb2="00000010" w:usb3="00000000" w:csb0="00080001"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F47FB" w14:textId="77777777" w:rsidR="007177E6" w:rsidRDefault="007177E6"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225E">
      <w:rPr>
        <w:rFonts w:ascii="Arial" w:hAnsi="Arial" w:cs="Arial"/>
        <w:b/>
        <w:noProof/>
        <w:sz w:val="18"/>
        <w:szCs w:val="18"/>
      </w:rPr>
      <w:t>1</w:t>
    </w:r>
    <w:r>
      <w:rPr>
        <w:rFonts w:ascii="Arial" w:hAnsi="Arial" w:cs="Arial"/>
        <w:b/>
        <w:sz w:val="18"/>
        <w:szCs w:val="18"/>
      </w:rPr>
      <w:fldChar w:fldCharType="end"/>
    </w:r>
  </w:p>
  <w:p w14:paraId="60EF47FC" w14:textId="77777777" w:rsidR="007177E6" w:rsidRDefault="007177E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C97A8" w14:textId="77777777" w:rsidR="00766868" w:rsidRDefault="00766868">
      <w:pPr>
        <w:spacing w:after="0" w:line="240" w:lineRule="auto"/>
      </w:pPr>
      <w:r>
        <w:separator/>
      </w:r>
    </w:p>
  </w:footnote>
  <w:footnote w:type="continuationSeparator" w:id="0">
    <w:p w14:paraId="389F2C70" w14:textId="77777777" w:rsidR="00766868" w:rsidRDefault="007668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0101"/>
    <w:multiLevelType w:val="hybridMultilevel"/>
    <w:tmpl w:val="527A7E8A"/>
    <w:lvl w:ilvl="0" w:tplc="04090003">
      <w:start w:val="1"/>
      <w:numFmt w:val="bullet"/>
      <w:lvlText w:val="o"/>
      <w:lvlJc w:val="left"/>
      <w:pPr>
        <w:ind w:left="1120" w:hanging="40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 w15:restartNumberingAfterBreak="0">
    <w:nsid w:val="0EA04BAE"/>
    <w:multiLevelType w:val="hybridMultilevel"/>
    <w:tmpl w:val="32FA2C88"/>
    <w:lvl w:ilvl="0" w:tplc="4E5CA9E4">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CE06D58"/>
    <w:multiLevelType w:val="hybridMultilevel"/>
    <w:tmpl w:val="32124DEA"/>
    <w:lvl w:ilvl="0" w:tplc="04090003">
      <w:start w:val="1"/>
      <w:numFmt w:val="bullet"/>
      <w:lvlText w:val="o"/>
      <w:lvlJc w:val="left"/>
      <w:pPr>
        <w:ind w:left="1120" w:hanging="400"/>
      </w:pPr>
      <w:rPr>
        <w:rFonts w:ascii="Courier New" w:hAnsi="Courier New" w:cs="Courier New" w:hint="default"/>
      </w:rPr>
    </w:lvl>
    <w:lvl w:ilvl="1" w:tplc="04090003">
      <w:start w:val="1"/>
      <w:numFmt w:val="bullet"/>
      <w:lvlText w:val=""/>
      <w:lvlJc w:val="left"/>
      <w:pPr>
        <w:ind w:left="1520" w:hanging="400"/>
      </w:pPr>
      <w:rPr>
        <w:rFonts w:ascii="Wingdings" w:hAnsi="Wingdings" w:hint="default"/>
      </w:rPr>
    </w:lvl>
    <w:lvl w:ilvl="2" w:tplc="4E5CA9E4">
      <w:numFmt w:val="bullet"/>
      <w:lvlText w:val="-"/>
      <w:lvlJc w:val="left"/>
      <w:pPr>
        <w:ind w:left="1920" w:hanging="400"/>
      </w:pPr>
      <w:rPr>
        <w:rFonts w:ascii="Times New Roman" w:eastAsia="MS Mincho" w:hAnsi="Times New Roman" w:cs="Times New Roman"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694B2B"/>
    <w:multiLevelType w:val="hybridMultilevel"/>
    <w:tmpl w:val="F5D0BC0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45C3249"/>
    <w:multiLevelType w:val="hybridMultilevel"/>
    <w:tmpl w:val="B97417F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D01173"/>
    <w:multiLevelType w:val="multilevel"/>
    <w:tmpl w:val="6270CC1C"/>
    <w:lvl w:ilvl="0">
      <w:start w:val="1"/>
      <w:numFmt w:val="decimal"/>
      <w:pStyle w:val="Tdoc"/>
      <w:lvlText w:val="%1."/>
      <w:lvlJc w:val="left"/>
      <w:pPr>
        <w:ind w:left="720" w:hanging="360"/>
      </w:pPr>
    </w:lvl>
    <w:lvl w:ilvl="1">
      <w:start w:val="3"/>
      <w:numFmt w:val="decimal"/>
      <w:isLgl/>
      <w:lvlText w:val="%1.%2"/>
      <w:lvlJc w:val="left"/>
      <w:pPr>
        <w:ind w:left="1260" w:hanging="900"/>
      </w:pPr>
      <w:rPr>
        <w:rFonts w:hint="default"/>
      </w:rPr>
    </w:lvl>
    <w:lvl w:ilvl="2">
      <w:start w:val="1"/>
      <w:numFmt w:val="decimal"/>
      <w:isLgl/>
      <w:lvlText w:val="%1.%2.%3"/>
      <w:lvlJc w:val="left"/>
      <w:pPr>
        <w:ind w:left="1260" w:hanging="90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78745A"/>
    <w:multiLevelType w:val="hybridMultilevel"/>
    <w:tmpl w:val="C228FC6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A2F6939"/>
    <w:multiLevelType w:val="hybridMultilevel"/>
    <w:tmpl w:val="0D9C723E"/>
    <w:lvl w:ilvl="0" w:tplc="04090003">
      <w:start w:val="1"/>
      <w:numFmt w:val="bullet"/>
      <w:lvlText w:val="o"/>
      <w:lvlJc w:val="left"/>
      <w:pPr>
        <w:ind w:left="1120" w:hanging="400"/>
      </w:pPr>
      <w:rPr>
        <w:rFonts w:ascii="Courier New" w:hAnsi="Courier New" w:cs="Courier New"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1C424F"/>
    <w:multiLevelType w:val="hybridMultilevel"/>
    <w:tmpl w:val="202A2F9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5297368"/>
    <w:multiLevelType w:val="hybridMultilevel"/>
    <w:tmpl w:val="45F8ABD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4"/>
  </w:num>
  <w:num w:numId="3">
    <w:abstractNumId w:val="11"/>
  </w:num>
  <w:num w:numId="4">
    <w:abstractNumId w:val="17"/>
  </w:num>
  <w:num w:numId="5">
    <w:abstractNumId w:val="3"/>
  </w:num>
  <w:num w:numId="6">
    <w:abstractNumId w:val="13"/>
  </w:num>
  <w:num w:numId="7">
    <w:abstractNumId w:val="6"/>
  </w:num>
  <w:num w:numId="8">
    <w:abstractNumId w:val="9"/>
  </w:num>
  <w:num w:numId="9">
    <w:abstractNumId w:val="8"/>
  </w:num>
  <w:num w:numId="10">
    <w:abstractNumId w:val="5"/>
  </w:num>
  <w:num w:numId="11">
    <w:abstractNumId w:val="4"/>
  </w:num>
  <w:num w:numId="12">
    <w:abstractNumId w:val="12"/>
  </w:num>
  <w:num w:numId="13">
    <w:abstractNumId w:val="0"/>
  </w:num>
  <w:num w:numId="14">
    <w:abstractNumId w:val="2"/>
  </w:num>
  <w:num w:numId="15">
    <w:abstractNumId w:val="1"/>
  </w:num>
  <w:num w:numId="16">
    <w:abstractNumId w:val="15"/>
  </w:num>
  <w:num w:numId="17">
    <w:abstractNumId w:val="16"/>
  </w:num>
  <w:num w:numId="1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C2"/>
    <w:rsid w:val="00001F9E"/>
    <w:rsid w:val="00002269"/>
    <w:rsid w:val="00002655"/>
    <w:rsid w:val="00002B9C"/>
    <w:rsid w:val="000045BA"/>
    <w:rsid w:val="00005786"/>
    <w:rsid w:val="00007451"/>
    <w:rsid w:val="0000765D"/>
    <w:rsid w:val="0001112F"/>
    <w:rsid w:val="0001130E"/>
    <w:rsid w:val="000124D7"/>
    <w:rsid w:val="00012889"/>
    <w:rsid w:val="00013FCD"/>
    <w:rsid w:val="00014F6E"/>
    <w:rsid w:val="000152C6"/>
    <w:rsid w:val="000160A0"/>
    <w:rsid w:val="000161B4"/>
    <w:rsid w:val="00016446"/>
    <w:rsid w:val="0001765F"/>
    <w:rsid w:val="00017CAB"/>
    <w:rsid w:val="0002051E"/>
    <w:rsid w:val="00020BB3"/>
    <w:rsid w:val="00022E0E"/>
    <w:rsid w:val="000232B5"/>
    <w:rsid w:val="00023DEF"/>
    <w:rsid w:val="00024901"/>
    <w:rsid w:val="00025BD0"/>
    <w:rsid w:val="00026294"/>
    <w:rsid w:val="000270B0"/>
    <w:rsid w:val="000279FA"/>
    <w:rsid w:val="00031A47"/>
    <w:rsid w:val="00031C0E"/>
    <w:rsid w:val="0003244D"/>
    <w:rsid w:val="0003285F"/>
    <w:rsid w:val="00032F7A"/>
    <w:rsid w:val="000352AB"/>
    <w:rsid w:val="000355BB"/>
    <w:rsid w:val="00036D52"/>
    <w:rsid w:val="000378AA"/>
    <w:rsid w:val="00040345"/>
    <w:rsid w:val="00043799"/>
    <w:rsid w:val="00043F8C"/>
    <w:rsid w:val="000467FD"/>
    <w:rsid w:val="00050864"/>
    <w:rsid w:val="000530B0"/>
    <w:rsid w:val="00054C40"/>
    <w:rsid w:val="000550AA"/>
    <w:rsid w:val="0005520B"/>
    <w:rsid w:val="00055DBB"/>
    <w:rsid w:val="000567A0"/>
    <w:rsid w:val="000567A5"/>
    <w:rsid w:val="00056DE4"/>
    <w:rsid w:val="00056F26"/>
    <w:rsid w:val="000600C9"/>
    <w:rsid w:val="00061821"/>
    <w:rsid w:val="00061DD2"/>
    <w:rsid w:val="000621CC"/>
    <w:rsid w:val="0006445D"/>
    <w:rsid w:val="00066057"/>
    <w:rsid w:val="000661EE"/>
    <w:rsid w:val="00071683"/>
    <w:rsid w:val="00071D7B"/>
    <w:rsid w:val="00072D8E"/>
    <w:rsid w:val="000731A3"/>
    <w:rsid w:val="0007355E"/>
    <w:rsid w:val="0007460E"/>
    <w:rsid w:val="0007609F"/>
    <w:rsid w:val="000774F7"/>
    <w:rsid w:val="000801A7"/>
    <w:rsid w:val="000843C7"/>
    <w:rsid w:val="00084F2C"/>
    <w:rsid w:val="00085F6E"/>
    <w:rsid w:val="00092DE3"/>
    <w:rsid w:val="00095525"/>
    <w:rsid w:val="0009610B"/>
    <w:rsid w:val="0009624B"/>
    <w:rsid w:val="00096596"/>
    <w:rsid w:val="00096F6C"/>
    <w:rsid w:val="000978FD"/>
    <w:rsid w:val="000A0459"/>
    <w:rsid w:val="000A1656"/>
    <w:rsid w:val="000A17C5"/>
    <w:rsid w:val="000A3073"/>
    <w:rsid w:val="000A39C0"/>
    <w:rsid w:val="000A3D8F"/>
    <w:rsid w:val="000A6473"/>
    <w:rsid w:val="000A7401"/>
    <w:rsid w:val="000A758D"/>
    <w:rsid w:val="000B0C0C"/>
    <w:rsid w:val="000B2570"/>
    <w:rsid w:val="000B2BDB"/>
    <w:rsid w:val="000B2C82"/>
    <w:rsid w:val="000B49CE"/>
    <w:rsid w:val="000B4F03"/>
    <w:rsid w:val="000C0A8B"/>
    <w:rsid w:val="000C0D7D"/>
    <w:rsid w:val="000C1611"/>
    <w:rsid w:val="000C347E"/>
    <w:rsid w:val="000C5F6A"/>
    <w:rsid w:val="000C67B4"/>
    <w:rsid w:val="000C73B4"/>
    <w:rsid w:val="000C75FF"/>
    <w:rsid w:val="000C7A39"/>
    <w:rsid w:val="000D3E0B"/>
    <w:rsid w:val="000D4161"/>
    <w:rsid w:val="000D6BB9"/>
    <w:rsid w:val="000D75A6"/>
    <w:rsid w:val="000D79AA"/>
    <w:rsid w:val="000D7DEB"/>
    <w:rsid w:val="000E056A"/>
    <w:rsid w:val="000E1982"/>
    <w:rsid w:val="000E2ACF"/>
    <w:rsid w:val="000E3F6D"/>
    <w:rsid w:val="000E7EE5"/>
    <w:rsid w:val="000F2F8F"/>
    <w:rsid w:val="000F4584"/>
    <w:rsid w:val="000F5A71"/>
    <w:rsid w:val="000F64AA"/>
    <w:rsid w:val="00100001"/>
    <w:rsid w:val="001007B3"/>
    <w:rsid w:val="00102DF9"/>
    <w:rsid w:val="00103B71"/>
    <w:rsid w:val="00103DD1"/>
    <w:rsid w:val="00104A5E"/>
    <w:rsid w:val="00107808"/>
    <w:rsid w:val="00112A79"/>
    <w:rsid w:val="00112B6C"/>
    <w:rsid w:val="00114225"/>
    <w:rsid w:val="00114493"/>
    <w:rsid w:val="0011645F"/>
    <w:rsid w:val="00117953"/>
    <w:rsid w:val="0012178B"/>
    <w:rsid w:val="00123103"/>
    <w:rsid w:val="00123F09"/>
    <w:rsid w:val="001252B3"/>
    <w:rsid w:val="001266F8"/>
    <w:rsid w:val="00126713"/>
    <w:rsid w:val="001279F4"/>
    <w:rsid w:val="00127CBD"/>
    <w:rsid w:val="00132A90"/>
    <w:rsid w:val="00133701"/>
    <w:rsid w:val="00133829"/>
    <w:rsid w:val="00134CC4"/>
    <w:rsid w:val="0013594D"/>
    <w:rsid w:val="00136F78"/>
    <w:rsid w:val="00137D16"/>
    <w:rsid w:val="001410C9"/>
    <w:rsid w:val="001420F4"/>
    <w:rsid w:val="00142882"/>
    <w:rsid w:val="00147A5D"/>
    <w:rsid w:val="00150012"/>
    <w:rsid w:val="00150744"/>
    <w:rsid w:val="00151A36"/>
    <w:rsid w:val="001528A2"/>
    <w:rsid w:val="00153928"/>
    <w:rsid w:val="001543DF"/>
    <w:rsid w:val="00154C1E"/>
    <w:rsid w:val="00154E29"/>
    <w:rsid w:val="001553B0"/>
    <w:rsid w:val="00156AB4"/>
    <w:rsid w:val="00157F26"/>
    <w:rsid w:val="001609FF"/>
    <w:rsid w:val="00160DCC"/>
    <w:rsid w:val="00160F6D"/>
    <w:rsid w:val="0016215E"/>
    <w:rsid w:val="00163512"/>
    <w:rsid w:val="001650BF"/>
    <w:rsid w:val="00167104"/>
    <w:rsid w:val="001672FC"/>
    <w:rsid w:val="001675ED"/>
    <w:rsid w:val="0017037D"/>
    <w:rsid w:val="00171855"/>
    <w:rsid w:val="00171DEF"/>
    <w:rsid w:val="0017308D"/>
    <w:rsid w:val="00174865"/>
    <w:rsid w:val="00175FAB"/>
    <w:rsid w:val="00176445"/>
    <w:rsid w:val="00176ACF"/>
    <w:rsid w:val="00180277"/>
    <w:rsid w:val="00182828"/>
    <w:rsid w:val="00182987"/>
    <w:rsid w:val="00183B02"/>
    <w:rsid w:val="001841C8"/>
    <w:rsid w:val="00187985"/>
    <w:rsid w:val="00190474"/>
    <w:rsid w:val="00190D67"/>
    <w:rsid w:val="0019188A"/>
    <w:rsid w:val="001919B8"/>
    <w:rsid w:val="001929C5"/>
    <w:rsid w:val="00195430"/>
    <w:rsid w:val="0019562A"/>
    <w:rsid w:val="00195972"/>
    <w:rsid w:val="00196276"/>
    <w:rsid w:val="00196733"/>
    <w:rsid w:val="00197627"/>
    <w:rsid w:val="001977C5"/>
    <w:rsid w:val="001A0B44"/>
    <w:rsid w:val="001A2B57"/>
    <w:rsid w:val="001A35D6"/>
    <w:rsid w:val="001A48FB"/>
    <w:rsid w:val="001A4997"/>
    <w:rsid w:val="001A6B1A"/>
    <w:rsid w:val="001A6F5A"/>
    <w:rsid w:val="001A702D"/>
    <w:rsid w:val="001B0E85"/>
    <w:rsid w:val="001B1715"/>
    <w:rsid w:val="001B3E4F"/>
    <w:rsid w:val="001B48DF"/>
    <w:rsid w:val="001B498F"/>
    <w:rsid w:val="001B6D24"/>
    <w:rsid w:val="001B7E53"/>
    <w:rsid w:val="001C072B"/>
    <w:rsid w:val="001C137C"/>
    <w:rsid w:val="001C13E7"/>
    <w:rsid w:val="001C44DF"/>
    <w:rsid w:val="001C5457"/>
    <w:rsid w:val="001C66D1"/>
    <w:rsid w:val="001D03B3"/>
    <w:rsid w:val="001D0567"/>
    <w:rsid w:val="001D0F5C"/>
    <w:rsid w:val="001D20B4"/>
    <w:rsid w:val="001D2571"/>
    <w:rsid w:val="001D4539"/>
    <w:rsid w:val="001D613D"/>
    <w:rsid w:val="001D7F75"/>
    <w:rsid w:val="001E07DD"/>
    <w:rsid w:val="001E1137"/>
    <w:rsid w:val="001E113F"/>
    <w:rsid w:val="001E221E"/>
    <w:rsid w:val="001E3A6B"/>
    <w:rsid w:val="001E3EF1"/>
    <w:rsid w:val="001E3F93"/>
    <w:rsid w:val="001E5CA5"/>
    <w:rsid w:val="001E5E85"/>
    <w:rsid w:val="001F0A56"/>
    <w:rsid w:val="001F120A"/>
    <w:rsid w:val="001F4F3F"/>
    <w:rsid w:val="001F5E3F"/>
    <w:rsid w:val="001F5F0A"/>
    <w:rsid w:val="002008DC"/>
    <w:rsid w:val="002018DD"/>
    <w:rsid w:val="002035B5"/>
    <w:rsid w:val="002040AF"/>
    <w:rsid w:val="00204220"/>
    <w:rsid w:val="00204578"/>
    <w:rsid w:val="002049D9"/>
    <w:rsid w:val="0020567B"/>
    <w:rsid w:val="00207C2F"/>
    <w:rsid w:val="002111A4"/>
    <w:rsid w:val="00211591"/>
    <w:rsid w:val="00211774"/>
    <w:rsid w:val="00212577"/>
    <w:rsid w:val="00212FB8"/>
    <w:rsid w:val="002132C5"/>
    <w:rsid w:val="00216A9E"/>
    <w:rsid w:val="002211E0"/>
    <w:rsid w:val="0022299C"/>
    <w:rsid w:val="002233A8"/>
    <w:rsid w:val="00223B6B"/>
    <w:rsid w:val="00223D32"/>
    <w:rsid w:val="00225A5C"/>
    <w:rsid w:val="00225C81"/>
    <w:rsid w:val="0022667C"/>
    <w:rsid w:val="0022779B"/>
    <w:rsid w:val="00227A2B"/>
    <w:rsid w:val="002318FD"/>
    <w:rsid w:val="002324DD"/>
    <w:rsid w:val="00235062"/>
    <w:rsid w:val="002351BE"/>
    <w:rsid w:val="002355F1"/>
    <w:rsid w:val="00236F7B"/>
    <w:rsid w:val="00240CC0"/>
    <w:rsid w:val="00242773"/>
    <w:rsid w:val="002441E9"/>
    <w:rsid w:val="00247EAA"/>
    <w:rsid w:val="002503D7"/>
    <w:rsid w:val="00251A95"/>
    <w:rsid w:val="00257333"/>
    <w:rsid w:val="00260222"/>
    <w:rsid w:val="00260F24"/>
    <w:rsid w:val="00261015"/>
    <w:rsid w:val="00261D80"/>
    <w:rsid w:val="00262A3F"/>
    <w:rsid w:val="00262D47"/>
    <w:rsid w:val="00263061"/>
    <w:rsid w:val="00263A87"/>
    <w:rsid w:val="002677BD"/>
    <w:rsid w:val="00267D51"/>
    <w:rsid w:val="00267E33"/>
    <w:rsid w:val="00271C9F"/>
    <w:rsid w:val="00273B80"/>
    <w:rsid w:val="00274D0B"/>
    <w:rsid w:val="00275D7B"/>
    <w:rsid w:val="00276574"/>
    <w:rsid w:val="00277331"/>
    <w:rsid w:val="002807C8"/>
    <w:rsid w:val="0028245E"/>
    <w:rsid w:val="00283702"/>
    <w:rsid w:val="00283E14"/>
    <w:rsid w:val="00284186"/>
    <w:rsid w:val="00285C03"/>
    <w:rsid w:val="00285D82"/>
    <w:rsid w:val="00291176"/>
    <w:rsid w:val="00291433"/>
    <w:rsid w:val="00293EC9"/>
    <w:rsid w:val="00295334"/>
    <w:rsid w:val="00295ADF"/>
    <w:rsid w:val="002976AE"/>
    <w:rsid w:val="002A2D30"/>
    <w:rsid w:val="002A34DB"/>
    <w:rsid w:val="002A4320"/>
    <w:rsid w:val="002A5659"/>
    <w:rsid w:val="002A64E5"/>
    <w:rsid w:val="002A6902"/>
    <w:rsid w:val="002A7135"/>
    <w:rsid w:val="002B3497"/>
    <w:rsid w:val="002B4596"/>
    <w:rsid w:val="002B51AD"/>
    <w:rsid w:val="002B60E2"/>
    <w:rsid w:val="002B6E19"/>
    <w:rsid w:val="002B769E"/>
    <w:rsid w:val="002C012D"/>
    <w:rsid w:val="002C2297"/>
    <w:rsid w:val="002C3147"/>
    <w:rsid w:val="002C5375"/>
    <w:rsid w:val="002D108B"/>
    <w:rsid w:val="002D3190"/>
    <w:rsid w:val="002D4835"/>
    <w:rsid w:val="002D4A81"/>
    <w:rsid w:val="002D78FE"/>
    <w:rsid w:val="002D7A9D"/>
    <w:rsid w:val="002D7D3B"/>
    <w:rsid w:val="002E2AFE"/>
    <w:rsid w:val="002E3357"/>
    <w:rsid w:val="002E38DF"/>
    <w:rsid w:val="002E3C09"/>
    <w:rsid w:val="002E4304"/>
    <w:rsid w:val="002E4C12"/>
    <w:rsid w:val="002E4DD5"/>
    <w:rsid w:val="002E4FDF"/>
    <w:rsid w:val="002E50B8"/>
    <w:rsid w:val="002E55A9"/>
    <w:rsid w:val="002E799A"/>
    <w:rsid w:val="002F04F8"/>
    <w:rsid w:val="002F06BB"/>
    <w:rsid w:val="002F0E37"/>
    <w:rsid w:val="002F1271"/>
    <w:rsid w:val="002F153B"/>
    <w:rsid w:val="002F1706"/>
    <w:rsid w:val="002F2068"/>
    <w:rsid w:val="002F432E"/>
    <w:rsid w:val="002F4584"/>
    <w:rsid w:val="002F575F"/>
    <w:rsid w:val="002F5E68"/>
    <w:rsid w:val="002F6212"/>
    <w:rsid w:val="002F65A6"/>
    <w:rsid w:val="002F6969"/>
    <w:rsid w:val="002F7856"/>
    <w:rsid w:val="00300738"/>
    <w:rsid w:val="003009ED"/>
    <w:rsid w:val="00301A06"/>
    <w:rsid w:val="003020C3"/>
    <w:rsid w:val="00306CEC"/>
    <w:rsid w:val="00307AC7"/>
    <w:rsid w:val="00307D4C"/>
    <w:rsid w:val="00310228"/>
    <w:rsid w:val="00310B85"/>
    <w:rsid w:val="00311603"/>
    <w:rsid w:val="003135A9"/>
    <w:rsid w:val="00313E7A"/>
    <w:rsid w:val="0031471B"/>
    <w:rsid w:val="00315ADA"/>
    <w:rsid w:val="00320678"/>
    <w:rsid w:val="00320D52"/>
    <w:rsid w:val="00323003"/>
    <w:rsid w:val="003239F8"/>
    <w:rsid w:val="003270C7"/>
    <w:rsid w:val="003311B5"/>
    <w:rsid w:val="003314E6"/>
    <w:rsid w:val="00331CB2"/>
    <w:rsid w:val="00333217"/>
    <w:rsid w:val="00335BFB"/>
    <w:rsid w:val="00336019"/>
    <w:rsid w:val="00336D1D"/>
    <w:rsid w:val="0034185A"/>
    <w:rsid w:val="003438C7"/>
    <w:rsid w:val="00344D3D"/>
    <w:rsid w:val="00345392"/>
    <w:rsid w:val="00350D33"/>
    <w:rsid w:val="0035256F"/>
    <w:rsid w:val="00354CEC"/>
    <w:rsid w:val="003561FF"/>
    <w:rsid w:val="003568FE"/>
    <w:rsid w:val="00356C87"/>
    <w:rsid w:val="00356CCC"/>
    <w:rsid w:val="003602E0"/>
    <w:rsid w:val="003619CC"/>
    <w:rsid w:val="003643E4"/>
    <w:rsid w:val="003649A8"/>
    <w:rsid w:val="00364AB0"/>
    <w:rsid w:val="003654BF"/>
    <w:rsid w:val="00365592"/>
    <w:rsid w:val="00367EDF"/>
    <w:rsid w:val="0037043D"/>
    <w:rsid w:val="0037089D"/>
    <w:rsid w:val="003712C4"/>
    <w:rsid w:val="0037273E"/>
    <w:rsid w:val="0037279B"/>
    <w:rsid w:val="00372AA6"/>
    <w:rsid w:val="00372C83"/>
    <w:rsid w:val="00372EB4"/>
    <w:rsid w:val="003730A6"/>
    <w:rsid w:val="003731A0"/>
    <w:rsid w:val="00376D50"/>
    <w:rsid w:val="00377E2C"/>
    <w:rsid w:val="00382895"/>
    <w:rsid w:val="00382E04"/>
    <w:rsid w:val="003830B8"/>
    <w:rsid w:val="00384A8C"/>
    <w:rsid w:val="003871A4"/>
    <w:rsid w:val="003877C2"/>
    <w:rsid w:val="00392D6E"/>
    <w:rsid w:val="00397DDF"/>
    <w:rsid w:val="003A0DBC"/>
    <w:rsid w:val="003A11A6"/>
    <w:rsid w:val="003A2D96"/>
    <w:rsid w:val="003A2EA6"/>
    <w:rsid w:val="003A3548"/>
    <w:rsid w:val="003A3C78"/>
    <w:rsid w:val="003A4C35"/>
    <w:rsid w:val="003A5581"/>
    <w:rsid w:val="003A766F"/>
    <w:rsid w:val="003B04F1"/>
    <w:rsid w:val="003B0D00"/>
    <w:rsid w:val="003B1CD8"/>
    <w:rsid w:val="003B2068"/>
    <w:rsid w:val="003B2460"/>
    <w:rsid w:val="003B2D78"/>
    <w:rsid w:val="003B364A"/>
    <w:rsid w:val="003B3658"/>
    <w:rsid w:val="003B5748"/>
    <w:rsid w:val="003B6208"/>
    <w:rsid w:val="003B6856"/>
    <w:rsid w:val="003B6BD4"/>
    <w:rsid w:val="003C009E"/>
    <w:rsid w:val="003C226F"/>
    <w:rsid w:val="003C250E"/>
    <w:rsid w:val="003C25FE"/>
    <w:rsid w:val="003C672C"/>
    <w:rsid w:val="003C6BF7"/>
    <w:rsid w:val="003C7E47"/>
    <w:rsid w:val="003D0298"/>
    <w:rsid w:val="003D13E5"/>
    <w:rsid w:val="003D1EAF"/>
    <w:rsid w:val="003D4AFA"/>
    <w:rsid w:val="003D6BA9"/>
    <w:rsid w:val="003D73AE"/>
    <w:rsid w:val="003D76A8"/>
    <w:rsid w:val="003D7AF6"/>
    <w:rsid w:val="003E1B3D"/>
    <w:rsid w:val="003E4B56"/>
    <w:rsid w:val="003E77B6"/>
    <w:rsid w:val="003F11CC"/>
    <w:rsid w:val="003F13B0"/>
    <w:rsid w:val="003F3FB4"/>
    <w:rsid w:val="003F47BA"/>
    <w:rsid w:val="003F7732"/>
    <w:rsid w:val="00401B5F"/>
    <w:rsid w:val="00401BF6"/>
    <w:rsid w:val="004067DC"/>
    <w:rsid w:val="00410D82"/>
    <w:rsid w:val="00411413"/>
    <w:rsid w:val="0041289B"/>
    <w:rsid w:val="00415F96"/>
    <w:rsid w:val="00416196"/>
    <w:rsid w:val="004162B4"/>
    <w:rsid w:val="0041766E"/>
    <w:rsid w:val="00422A96"/>
    <w:rsid w:val="00423EEA"/>
    <w:rsid w:val="00424D9B"/>
    <w:rsid w:val="00426C61"/>
    <w:rsid w:val="004315E3"/>
    <w:rsid w:val="00432182"/>
    <w:rsid w:val="00433DA4"/>
    <w:rsid w:val="00433DCF"/>
    <w:rsid w:val="0043474F"/>
    <w:rsid w:val="004348A7"/>
    <w:rsid w:val="00434955"/>
    <w:rsid w:val="0043531F"/>
    <w:rsid w:val="00437181"/>
    <w:rsid w:val="00437608"/>
    <w:rsid w:val="00437883"/>
    <w:rsid w:val="00437AB1"/>
    <w:rsid w:val="00440283"/>
    <w:rsid w:val="00442CCC"/>
    <w:rsid w:val="00444A7A"/>
    <w:rsid w:val="00445470"/>
    <w:rsid w:val="00445B7E"/>
    <w:rsid w:val="004504B4"/>
    <w:rsid w:val="00450533"/>
    <w:rsid w:val="004529C4"/>
    <w:rsid w:val="00453DB6"/>
    <w:rsid w:val="00454C25"/>
    <w:rsid w:val="00454C3D"/>
    <w:rsid w:val="00455106"/>
    <w:rsid w:val="00456991"/>
    <w:rsid w:val="00456DE3"/>
    <w:rsid w:val="004577CB"/>
    <w:rsid w:val="00460A66"/>
    <w:rsid w:val="00460EBA"/>
    <w:rsid w:val="004612F1"/>
    <w:rsid w:val="00465344"/>
    <w:rsid w:val="00466D39"/>
    <w:rsid w:val="00471314"/>
    <w:rsid w:val="0047293B"/>
    <w:rsid w:val="004736A8"/>
    <w:rsid w:val="004739F6"/>
    <w:rsid w:val="0047461E"/>
    <w:rsid w:val="004761A2"/>
    <w:rsid w:val="004761DB"/>
    <w:rsid w:val="00476783"/>
    <w:rsid w:val="004772BD"/>
    <w:rsid w:val="00481802"/>
    <w:rsid w:val="00481B59"/>
    <w:rsid w:val="00482CF5"/>
    <w:rsid w:val="004831F7"/>
    <w:rsid w:val="004839D5"/>
    <w:rsid w:val="00483F5A"/>
    <w:rsid w:val="00484E68"/>
    <w:rsid w:val="00485C27"/>
    <w:rsid w:val="00486F08"/>
    <w:rsid w:val="00487FF0"/>
    <w:rsid w:val="0049247B"/>
    <w:rsid w:val="00492CAA"/>
    <w:rsid w:val="00494DFE"/>
    <w:rsid w:val="004966F6"/>
    <w:rsid w:val="004969C3"/>
    <w:rsid w:val="00497D72"/>
    <w:rsid w:val="004A0100"/>
    <w:rsid w:val="004A0DA4"/>
    <w:rsid w:val="004A16DC"/>
    <w:rsid w:val="004A1E1C"/>
    <w:rsid w:val="004A40AE"/>
    <w:rsid w:val="004A46DD"/>
    <w:rsid w:val="004A4A78"/>
    <w:rsid w:val="004A5914"/>
    <w:rsid w:val="004A6310"/>
    <w:rsid w:val="004A7689"/>
    <w:rsid w:val="004A7B0B"/>
    <w:rsid w:val="004B03A0"/>
    <w:rsid w:val="004B1F2D"/>
    <w:rsid w:val="004B28AC"/>
    <w:rsid w:val="004B2E7E"/>
    <w:rsid w:val="004B2F1A"/>
    <w:rsid w:val="004B3D85"/>
    <w:rsid w:val="004B57ED"/>
    <w:rsid w:val="004B589F"/>
    <w:rsid w:val="004B64C4"/>
    <w:rsid w:val="004B708E"/>
    <w:rsid w:val="004C05D3"/>
    <w:rsid w:val="004C0BF2"/>
    <w:rsid w:val="004C3ED6"/>
    <w:rsid w:val="004C72EE"/>
    <w:rsid w:val="004C79AD"/>
    <w:rsid w:val="004D1229"/>
    <w:rsid w:val="004D14DE"/>
    <w:rsid w:val="004D1D88"/>
    <w:rsid w:val="004D2D99"/>
    <w:rsid w:val="004D435C"/>
    <w:rsid w:val="004D4F28"/>
    <w:rsid w:val="004D7A55"/>
    <w:rsid w:val="004E0FA3"/>
    <w:rsid w:val="004E1999"/>
    <w:rsid w:val="004E387E"/>
    <w:rsid w:val="004E3911"/>
    <w:rsid w:val="004E4337"/>
    <w:rsid w:val="004E433B"/>
    <w:rsid w:val="004E454D"/>
    <w:rsid w:val="004E5B05"/>
    <w:rsid w:val="004E77C4"/>
    <w:rsid w:val="004F0E8E"/>
    <w:rsid w:val="004F316F"/>
    <w:rsid w:val="004F52E4"/>
    <w:rsid w:val="005014BE"/>
    <w:rsid w:val="00504AB4"/>
    <w:rsid w:val="00504FD0"/>
    <w:rsid w:val="005067A7"/>
    <w:rsid w:val="005069CD"/>
    <w:rsid w:val="0050715C"/>
    <w:rsid w:val="0050775D"/>
    <w:rsid w:val="00507F99"/>
    <w:rsid w:val="005107D4"/>
    <w:rsid w:val="005114C4"/>
    <w:rsid w:val="005117DA"/>
    <w:rsid w:val="00512447"/>
    <w:rsid w:val="005130FC"/>
    <w:rsid w:val="0051407E"/>
    <w:rsid w:val="00516408"/>
    <w:rsid w:val="00516777"/>
    <w:rsid w:val="00520330"/>
    <w:rsid w:val="0052064E"/>
    <w:rsid w:val="00520993"/>
    <w:rsid w:val="0052182F"/>
    <w:rsid w:val="00522A9D"/>
    <w:rsid w:val="00523205"/>
    <w:rsid w:val="0052386C"/>
    <w:rsid w:val="00524615"/>
    <w:rsid w:val="00525008"/>
    <w:rsid w:val="0052679F"/>
    <w:rsid w:val="00527514"/>
    <w:rsid w:val="00530005"/>
    <w:rsid w:val="0053012E"/>
    <w:rsid w:val="0053209F"/>
    <w:rsid w:val="005326AC"/>
    <w:rsid w:val="00533422"/>
    <w:rsid w:val="00536EF3"/>
    <w:rsid w:val="00537A69"/>
    <w:rsid w:val="00540F9A"/>
    <w:rsid w:val="005421CD"/>
    <w:rsid w:val="00542BF0"/>
    <w:rsid w:val="00543AD9"/>
    <w:rsid w:val="005466CE"/>
    <w:rsid w:val="00547220"/>
    <w:rsid w:val="0055077C"/>
    <w:rsid w:val="00550983"/>
    <w:rsid w:val="0055247D"/>
    <w:rsid w:val="0055295B"/>
    <w:rsid w:val="00552D3F"/>
    <w:rsid w:val="00554C6A"/>
    <w:rsid w:val="00555241"/>
    <w:rsid w:val="00556E73"/>
    <w:rsid w:val="0055706A"/>
    <w:rsid w:val="00557425"/>
    <w:rsid w:val="00557C63"/>
    <w:rsid w:val="00557EDD"/>
    <w:rsid w:val="00560CEA"/>
    <w:rsid w:val="00562AC7"/>
    <w:rsid w:val="0056303E"/>
    <w:rsid w:val="00563AAF"/>
    <w:rsid w:val="005643D1"/>
    <w:rsid w:val="00564506"/>
    <w:rsid w:val="00564764"/>
    <w:rsid w:val="005654AD"/>
    <w:rsid w:val="00565EF7"/>
    <w:rsid w:val="00566FA8"/>
    <w:rsid w:val="005676C0"/>
    <w:rsid w:val="005679C7"/>
    <w:rsid w:val="005679F0"/>
    <w:rsid w:val="0057093C"/>
    <w:rsid w:val="00570985"/>
    <w:rsid w:val="0057126A"/>
    <w:rsid w:val="005714F4"/>
    <w:rsid w:val="005718FE"/>
    <w:rsid w:val="00572933"/>
    <w:rsid w:val="00572B9D"/>
    <w:rsid w:val="0057462D"/>
    <w:rsid w:val="00575C7B"/>
    <w:rsid w:val="00576505"/>
    <w:rsid w:val="00576837"/>
    <w:rsid w:val="005778A0"/>
    <w:rsid w:val="0058148F"/>
    <w:rsid w:val="00583E54"/>
    <w:rsid w:val="005863EC"/>
    <w:rsid w:val="00586E27"/>
    <w:rsid w:val="00586E46"/>
    <w:rsid w:val="0059049F"/>
    <w:rsid w:val="00593190"/>
    <w:rsid w:val="00593F21"/>
    <w:rsid w:val="00594B1E"/>
    <w:rsid w:val="005951A1"/>
    <w:rsid w:val="005968CF"/>
    <w:rsid w:val="00597CEE"/>
    <w:rsid w:val="005A1A66"/>
    <w:rsid w:val="005A21C7"/>
    <w:rsid w:val="005A3592"/>
    <w:rsid w:val="005A4656"/>
    <w:rsid w:val="005A69E4"/>
    <w:rsid w:val="005A7EC0"/>
    <w:rsid w:val="005A7FAB"/>
    <w:rsid w:val="005B2E57"/>
    <w:rsid w:val="005B2FCA"/>
    <w:rsid w:val="005B5581"/>
    <w:rsid w:val="005B5DAD"/>
    <w:rsid w:val="005B6FA8"/>
    <w:rsid w:val="005B7A59"/>
    <w:rsid w:val="005C19D1"/>
    <w:rsid w:val="005C491C"/>
    <w:rsid w:val="005C6AA4"/>
    <w:rsid w:val="005C7EAF"/>
    <w:rsid w:val="005D2D3E"/>
    <w:rsid w:val="005D362E"/>
    <w:rsid w:val="005D58A9"/>
    <w:rsid w:val="005D5BC0"/>
    <w:rsid w:val="005D5DB3"/>
    <w:rsid w:val="005D622A"/>
    <w:rsid w:val="005D6491"/>
    <w:rsid w:val="005D67C1"/>
    <w:rsid w:val="005D7D85"/>
    <w:rsid w:val="005E01B2"/>
    <w:rsid w:val="005E068A"/>
    <w:rsid w:val="005E2A8B"/>
    <w:rsid w:val="005E4641"/>
    <w:rsid w:val="005E4779"/>
    <w:rsid w:val="005E5E43"/>
    <w:rsid w:val="005E67AE"/>
    <w:rsid w:val="005E6AAC"/>
    <w:rsid w:val="005E7746"/>
    <w:rsid w:val="005F07F9"/>
    <w:rsid w:val="005F0C08"/>
    <w:rsid w:val="005F262D"/>
    <w:rsid w:val="005F2A17"/>
    <w:rsid w:val="005F4E7F"/>
    <w:rsid w:val="005F571F"/>
    <w:rsid w:val="006016A2"/>
    <w:rsid w:val="006024EA"/>
    <w:rsid w:val="00603E90"/>
    <w:rsid w:val="0060490E"/>
    <w:rsid w:val="00610173"/>
    <w:rsid w:val="0061178C"/>
    <w:rsid w:val="00613053"/>
    <w:rsid w:val="00614E6F"/>
    <w:rsid w:val="0062173C"/>
    <w:rsid w:val="00621C29"/>
    <w:rsid w:val="00622CB0"/>
    <w:rsid w:val="006242D5"/>
    <w:rsid w:val="00624E03"/>
    <w:rsid w:val="00624E3A"/>
    <w:rsid w:val="006268B1"/>
    <w:rsid w:val="00626D21"/>
    <w:rsid w:val="006274B6"/>
    <w:rsid w:val="00630CDD"/>
    <w:rsid w:val="006319C2"/>
    <w:rsid w:val="00631DD8"/>
    <w:rsid w:val="00632DA0"/>
    <w:rsid w:val="00633D21"/>
    <w:rsid w:val="00633D2A"/>
    <w:rsid w:val="00635096"/>
    <w:rsid w:val="0064002A"/>
    <w:rsid w:val="00640484"/>
    <w:rsid w:val="00640B48"/>
    <w:rsid w:val="0064373A"/>
    <w:rsid w:val="0064391A"/>
    <w:rsid w:val="00643EAD"/>
    <w:rsid w:val="0064496B"/>
    <w:rsid w:val="00645BF4"/>
    <w:rsid w:val="00646459"/>
    <w:rsid w:val="006476F9"/>
    <w:rsid w:val="00650D8D"/>
    <w:rsid w:val="00650E60"/>
    <w:rsid w:val="00651413"/>
    <w:rsid w:val="00651584"/>
    <w:rsid w:val="00651804"/>
    <w:rsid w:val="006531D7"/>
    <w:rsid w:val="0065367F"/>
    <w:rsid w:val="006539DD"/>
    <w:rsid w:val="0065498C"/>
    <w:rsid w:val="00656120"/>
    <w:rsid w:val="0065652C"/>
    <w:rsid w:val="00660AF1"/>
    <w:rsid w:val="006632EC"/>
    <w:rsid w:val="00663F21"/>
    <w:rsid w:val="00665F61"/>
    <w:rsid w:val="0066612C"/>
    <w:rsid w:val="00666F8B"/>
    <w:rsid w:val="00667231"/>
    <w:rsid w:val="006674AF"/>
    <w:rsid w:val="00671033"/>
    <w:rsid w:val="00671C6D"/>
    <w:rsid w:val="006753F1"/>
    <w:rsid w:val="00677148"/>
    <w:rsid w:val="00680ED1"/>
    <w:rsid w:val="00681230"/>
    <w:rsid w:val="00681FD9"/>
    <w:rsid w:val="00682C2E"/>
    <w:rsid w:val="00683146"/>
    <w:rsid w:val="006836F4"/>
    <w:rsid w:val="00683A4C"/>
    <w:rsid w:val="00686D15"/>
    <w:rsid w:val="00687129"/>
    <w:rsid w:val="00690A9F"/>
    <w:rsid w:val="00690ED8"/>
    <w:rsid w:val="00692413"/>
    <w:rsid w:val="006937D7"/>
    <w:rsid w:val="00694CFC"/>
    <w:rsid w:val="006A0425"/>
    <w:rsid w:val="006A27E5"/>
    <w:rsid w:val="006A3CC6"/>
    <w:rsid w:val="006B0531"/>
    <w:rsid w:val="006B21C6"/>
    <w:rsid w:val="006B4615"/>
    <w:rsid w:val="006B5074"/>
    <w:rsid w:val="006C15FA"/>
    <w:rsid w:val="006C222D"/>
    <w:rsid w:val="006C3913"/>
    <w:rsid w:val="006C455C"/>
    <w:rsid w:val="006C4744"/>
    <w:rsid w:val="006C551C"/>
    <w:rsid w:val="006C6E89"/>
    <w:rsid w:val="006D0058"/>
    <w:rsid w:val="006D0DD9"/>
    <w:rsid w:val="006D0EAF"/>
    <w:rsid w:val="006D136D"/>
    <w:rsid w:val="006D2417"/>
    <w:rsid w:val="006D2B78"/>
    <w:rsid w:val="006D2FB4"/>
    <w:rsid w:val="006D310A"/>
    <w:rsid w:val="006E00AD"/>
    <w:rsid w:val="006E2992"/>
    <w:rsid w:val="006E2EDB"/>
    <w:rsid w:val="006E3675"/>
    <w:rsid w:val="006E3B13"/>
    <w:rsid w:val="006E3C4E"/>
    <w:rsid w:val="006E3CDB"/>
    <w:rsid w:val="006E45FE"/>
    <w:rsid w:val="006E496F"/>
    <w:rsid w:val="006E4B3B"/>
    <w:rsid w:val="006E53CA"/>
    <w:rsid w:val="006E6250"/>
    <w:rsid w:val="006E66BA"/>
    <w:rsid w:val="006E7F7B"/>
    <w:rsid w:val="006F2CDA"/>
    <w:rsid w:val="006F2DDF"/>
    <w:rsid w:val="006F359B"/>
    <w:rsid w:val="006F53D1"/>
    <w:rsid w:val="006F55BC"/>
    <w:rsid w:val="006F58C5"/>
    <w:rsid w:val="00700870"/>
    <w:rsid w:val="00705197"/>
    <w:rsid w:val="00705F50"/>
    <w:rsid w:val="007105BE"/>
    <w:rsid w:val="00710F53"/>
    <w:rsid w:val="00710FBA"/>
    <w:rsid w:val="0071408B"/>
    <w:rsid w:val="007177E6"/>
    <w:rsid w:val="0072015F"/>
    <w:rsid w:val="00721584"/>
    <w:rsid w:val="007219C7"/>
    <w:rsid w:val="0072321F"/>
    <w:rsid w:val="00730A02"/>
    <w:rsid w:val="0073103A"/>
    <w:rsid w:val="00732A41"/>
    <w:rsid w:val="0073323B"/>
    <w:rsid w:val="00733763"/>
    <w:rsid w:val="007338BE"/>
    <w:rsid w:val="00733DD7"/>
    <w:rsid w:val="007364BD"/>
    <w:rsid w:val="007368FE"/>
    <w:rsid w:val="00737EB0"/>
    <w:rsid w:val="007411FC"/>
    <w:rsid w:val="0074236E"/>
    <w:rsid w:val="007430BD"/>
    <w:rsid w:val="007434B9"/>
    <w:rsid w:val="00744466"/>
    <w:rsid w:val="0074564B"/>
    <w:rsid w:val="00745B3A"/>
    <w:rsid w:val="0074601E"/>
    <w:rsid w:val="0074639E"/>
    <w:rsid w:val="00750428"/>
    <w:rsid w:val="00750640"/>
    <w:rsid w:val="00752BBA"/>
    <w:rsid w:val="00753569"/>
    <w:rsid w:val="007621EB"/>
    <w:rsid w:val="00762534"/>
    <w:rsid w:val="00764A09"/>
    <w:rsid w:val="00764C83"/>
    <w:rsid w:val="0076563B"/>
    <w:rsid w:val="0076597C"/>
    <w:rsid w:val="0076605A"/>
    <w:rsid w:val="00766868"/>
    <w:rsid w:val="00766E83"/>
    <w:rsid w:val="00767B6B"/>
    <w:rsid w:val="00770295"/>
    <w:rsid w:val="0077206C"/>
    <w:rsid w:val="00772A1C"/>
    <w:rsid w:val="00773556"/>
    <w:rsid w:val="00780325"/>
    <w:rsid w:val="00782EF4"/>
    <w:rsid w:val="0078346A"/>
    <w:rsid w:val="00783A80"/>
    <w:rsid w:val="00783F29"/>
    <w:rsid w:val="00785701"/>
    <w:rsid w:val="00785B01"/>
    <w:rsid w:val="00786BCB"/>
    <w:rsid w:val="007877EE"/>
    <w:rsid w:val="00787C68"/>
    <w:rsid w:val="007901A0"/>
    <w:rsid w:val="00790654"/>
    <w:rsid w:val="00792063"/>
    <w:rsid w:val="00792327"/>
    <w:rsid w:val="00796208"/>
    <w:rsid w:val="00797358"/>
    <w:rsid w:val="007A1D1A"/>
    <w:rsid w:val="007A3370"/>
    <w:rsid w:val="007A42CE"/>
    <w:rsid w:val="007A49BE"/>
    <w:rsid w:val="007A49CD"/>
    <w:rsid w:val="007A4B83"/>
    <w:rsid w:val="007A6189"/>
    <w:rsid w:val="007B036C"/>
    <w:rsid w:val="007B0497"/>
    <w:rsid w:val="007B0D7C"/>
    <w:rsid w:val="007B18BE"/>
    <w:rsid w:val="007B2B29"/>
    <w:rsid w:val="007B3DDD"/>
    <w:rsid w:val="007B426E"/>
    <w:rsid w:val="007B4F88"/>
    <w:rsid w:val="007B58FA"/>
    <w:rsid w:val="007B65D8"/>
    <w:rsid w:val="007C058A"/>
    <w:rsid w:val="007C0DA9"/>
    <w:rsid w:val="007C193E"/>
    <w:rsid w:val="007C19C0"/>
    <w:rsid w:val="007C34CC"/>
    <w:rsid w:val="007C3839"/>
    <w:rsid w:val="007C6E5A"/>
    <w:rsid w:val="007C7910"/>
    <w:rsid w:val="007D1FDA"/>
    <w:rsid w:val="007D290A"/>
    <w:rsid w:val="007D31FE"/>
    <w:rsid w:val="007D36FF"/>
    <w:rsid w:val="007D55C0"/>
    <w:rsid w:val="007D5D78"/>
    <w:rsid w:val="007D67BD"/>
    <w:rsid w:val="007D6AF4"/>
    <w:rsid w:val="007E0AEA"/>
    <w:rsid w:val="007E1EFF"/>
    <w:rsid w:val="007E272F"/>
    <w:rsid w:val="007E367A"/>
    <w:rsid w:val="007E41A4"/>
    <w:rsid w:val="007E61D5"/>
    <w:rsid w:val="007E7359"/>
    <w:rsid w:val="007E7C11"/>
    <w:rsid w:val="007F27B1"/>
    <w:rsid w:val="007F2B74"/>
    <w:rsid w:val="007F482F"/>
    <w:rsid w:val="007F6981"/>
    <w:rsid w:val="007F7B6E"/>
    <w:rsid w:val="00800B45"/>
    <w:rsid w:val="008042B4"/>
    <w:rsid w:val="00806BCA"/>
    <w:rsid w:val="00806EB5"/>
    <w:rsid w:val="00807A1A"/>
    <w:rsid w:val="00811AAD"/>
    <w:rsid w:val="00811D86"/>
    <w:rsid w:val="00813130"/>
    <w:rsid w:val="00815713"/>
    <w:rsid w:val="00816497"/>
    <w:rsid w:val="0081677E"/>
    <w:rsid w:val="0082031A"/>
    <w:rsid w:val="00820CF0"/>
    <w:rsid w:val="00820E65"/>
    <w:rsid w:val="00823FE2"/>
    <w:rsid w:val="00826C94"/>
    <w:rsid w:val="00827308"/>
    <w:rsid w:val="00827742"/>
    <w:rsid w:val="00827BF2"/>
    <w:rsid w:val="0083198E"/>
    <w:rsid w:val="00834248"/>
    <w:rsid w:val="00834699"/>
    <w:rsid w:val="00835411"/>
    <w:rsid w:val="00835EB8"/>
    <w:rsid w:val="00837288"/>
    <w:rsid w:val="00840932"/>
    <w:rsid w:val="00844239"/>
    <w:rsid w:val="0084445E"/>
    <w:rsid w:val="00845784"/>
    <w:rsid w:val="0084749C"/>
    <w:rsid w:val="008502B6"/>
    <w:rsid w:val="008524A0"/>
    <w:rsid w:val="008525D2"/>
    <w:rsid w:val="00853E9A"/>
    <w:rsid w:val="00856C3F"/>
    <w:rsid w:val="00864596"/>
    <w:rsid w:val="00864C29"/>
    <w:rsid w:val="008669B1"/>
    <w:rsid w:val="00870BC2"/>
    <w:rsid w:val="00870BD7"/>
    <w:rsid w:val="00871478"/>
    <w:rsid w:val="0087384D"/>
    <w:rsid w:val="00874674"/>
    <w:rsid w:val="00876EC1"/>
    <w:rsid w:val="008775ED"/>
    <w:rsid w:val="00877A26"/>
    <w:rsid w:val="00877FAE"/>
    <w:rsid w:val="008806B4"/>
    <w:rsid w:val="00880B67"/>
    <w:rsid w:val="00882861"/>
    <w:rsid w:val="0088495B"/>
    <w:rsid w:val="008857F7"/>
    <w:rsid w:val="00886121"/>
    <w:rsid w:val="008868D2"/>
    <w:rsid w:val="00886920"/>
    <w:rsid w:val="008911D0"/>
    <w:rsid w:val="0089137E"/>
    <w:rsid w:val="00891A43"/>
    <w:rsid w:val="00892128"/>
    <w:rsid w:val="00892A05"/>
    <w:rsid w:val="00894130"/>
    <w:rsid w:val="00894CC0"/>
    <w:rsid w:val="00896D48"/>
    <w:rsid w:val="008A041E"/>
    <w:rsid w:val="008A220B"/>
    <w:rsid w:val="008A27A8"/>
    <w:rsid w:val="008A29C9"/>
    <w:rsid w:val="008A2D66"/>
    <w:rsid w:val="008A3B9F"/>
    <w:rsid w:val="008A43A0"/>
    <w:rsid w:val="008A48EB"/>
    <w:rsid w:val="008B05A5"/>
    <w:rsid w:val="008B1CE1"/>
    <w:rsid w:val="008B2C70"/>
    <w:rsid w:val="008B2E08"/>
    <w:rsid w:val="008B437A"/>
    <w:rsid w:val="008B7FE5"/>
    <w:rsid w:val="008C028B"/>
    <w:rsid w:val="008C0338"/>
    <w:rsid w:val="008C0C20"/>
    <w:rsid w:val="008C172D"/>
    <w:rsid w:val="008C29FA"/>
    <w:rsid w:val="008C389A"/>
    <w:rsid w:val="008C48A5"/>
    <w:rsid w:val="008C75B8"/>
    <w:rsid w:val="008C7B03"/>
    <w:rsid w:val="008D0B37"/>
    <w:rsid w:val="008D2862"/>
    <w:rsid w:val="008D2E63"/>
    <w:rsid w:val="008D324C"/>
    <w:rsid w:val="008D3F7D"/>
    <w:rsid w:val="008D456F"/>
    <w:rsid w:val="008D4F3A"/>
    <w:rsid w:val="008D6190"/>
    <w:rsid w:val="008D61E1"/>
    <w:rsid w:val="008D62F6"/>
    <w:rsid w:val="008D7314"/>
    <w:rsid w:val="008D75C4"/>
    <w:rsid w:val="008E0DE8"/>
    <w:rsid w:val="008E1383"/>
    <w:rsid w:val="008E3EBC"/>
    <w:rsid w:val="008E4150"/>
    <w:rsid w:val="008E565A"/>
    <w:rsid w:val="008E7864"/>
    <w:rsid w:val="008E7FC0"/>
    <w:rsid w:val="008F001D"/>
    <w:rsid w:val="008F06B8"/>
    <w:rsid w:val="008F0CE3"/>
    <w:rsid w:val="008F124A"/>
    <w:rsid w:val="008F3AA1"/>
    <w:rsid w:val="008F48D4"/>
    <w:rsid w:val="008F542F"/>
    <w:rsid w:val="00901879"/>
    <w:rsid w:val="00901C24"/>
    <w:rsid w:val="0090311C"/>
    <w:rsid w:val="0090459C"/>
    <w:rsid w:val="00904CB8"/>
    <w:rsid w:val="00907FF5"/>
    <w:rsid w:val="009105A6"/>
    <w:rsid w:val="0091085A"/>
    <w:rsid w:val="00910B7A"/>
    <w:rsid w:val="00912C05"/>
    <w:rsid w:val="00912C36"/>
    <w:rsid w:val="00912D71"/>
    <w:rsid w:val="00914241"/>
    <w:rsid w:val="00915002"/>
    <w:rsid w:val="00917AAE"/>
    <w:rsid w:val="0092028B"/>
    <w:rsid w:val="00921AE3"/>
    <w:rsid w:val="0092329B"/>
    <w:rsid w:val="00923D5F"/>
    <w:rsid w:val="00924CA5"/>
    <w:rsid w:val="0092508E"/>
    <w:rsid w:val="00925869"/>
    <w:rsid w:val="00925B22"/>
    <w:rsid w:val="00925DFB"/>
    <w:rsid w:val="009261D9"/>
    <w:rsid w:val="00927908"/>
    <w:rsid w:val="00930C49"/>
    <w:rsid w:val="00932E88"/>
    <w:rsid w:val="009330E4"/>
    <w:rsid w:val="009332BD"/>
    <w:rsid w:val="009340C0"/>
    <w:rsid w:val="00940902"/>
    <w:rsid w:val="009421C3"/>
    <w:rsid w:val="00943992"/>
    <w:rsid w:val="00944C2F"/>
    <w:rsid w:val="00946758"/>
    <w:rsid w:val="00947CEE"/>
    <w:rsid w:val="00952743"/>
    <w:rsid w:val="00955E01"/>
    <w:rsid w:val="00955F6D"/>
    <w:rsid w:val="00957239"/>
    <w:rsid w:val="009573C2"/>
    <w:rsid w:val="00957A1E"/>
    <w:rsid w:val="00961F43"/>
    <w:rsid w:val="009620C0"/>
    <w:rsid w:val="00962696"/>
    <w:rsid w:val="00963FD1"/>
    <w:rsid w:val="009641B4"/>
    <w:rsid w:val="00965E38"/>
    <w:rsid w:val="0097023E"/>
    <w:rsid w:val="00970E7B"/>
    <w:rsid w:val="00972C8E"/>
    <w:rsid w:val="00973414"/>
    <w:rsid w:val="0097519B"/>
    <w:rsid w:val="009762A9"/>
    <w:rsid w:val="00977F38"/>
    <w:rsid w:val="00980073"/>
    <w:rsid w:val="00980291"/>
    <w:rsid w:val="00981D8A"/>
    <w:rsid w:val="00983B5F"/>
    <w:rsid w:val="0098432E"/>
    <w:rsid w:val="00987276"/>
    <w:rsid w:val="00990376"/>
    <w:rsid w:val="0099056C"/>
    <w:rsid w:val="00990DE9"/>
    <w:rsid w:val="00992F96"/>
    <w:rsid w:val="009950C6"/>
    <w:rsid w:val="00995478"/>
    <w:rsid w:val="0099615A"/>
    <w:rsid w:val="009979CC"/>
    <w:rsid w:val="009A0597"/>
    <w:rsid w:val="009A0755"/>
    <w:rsid w:val="009A1C03"/>
    <w:rsid w:val="009A1CDE"/>
    <w:rsid w:val="009A3AF0"/>
    <w:rsid w:val="009A45D4"/>
    <w:rsid w:val="009A536A"/>
    <w:rsid w:val="009A5DA8"/>
    <w:rsid w:val="009A692B"/>
    <w:rsid w:val="009A7083"/>
    <w:rsid w:val="009B028B"/>
    <w:rsid w:val="009B1181"/>
    <w:rsid w:val="009B13E8"/>
    <w:rsid w:val="009B1C76"/>
    <w:rsid w:val="009B5F98"/>
    <w:rsid w:val="009B6AA0"/>
    <w:rsid w:val="009B6CFC"/>
    <w:rsid w:val="009B7292"/>
    <w:rsid w:val="009C07B2"/>
    <w:rsid w:val="009C2C7B"/>
    <w:rsid w:val="009C3C95"/>
    <w:rsid w:val="009C3CFA"/>
    <w:rsid w:val="009C4D8E"/>
    <w:rsid w:val="009C68CE"/>
    <w:rsid w:val="009C71B7"/>
    <w:rsid w:val="009C725A"/>
    <w:rsid w:val="009C7E3E"/>
    <w:rsid w:val="009C7EB5"/>
    <w:rsid w:val="009D079A"/>
    <w:rsid w:val="009D1F5A"/>
    <w:rsid w:val="009D404E"/>
    <w:rsid w:val="009D5CFD"/>
    <w:rsid w:val="009D6F7D"/>
    <w:rsid w:val="009E1100"/>
    <w:rsid w:val="009E2B9C"/>
    <w:rsid w:val="009E39EF"/>
    <w:rsid w:val="009E3B6E"/>
    <w:rsid w:val="009E676D"/>
    <w:rsid w:val="009E7171"/>
    <w:rsid w:val="009F20EC"/>
    <w:rsid w:val="009F3729"/>
    <w:rsid w:val="009F40D3"/>
    <w:rsid w:val="009F466F"/>
    <w:rsid w:val="009F535B"/>
    <w:rsid w:val="009F63E1"/>
    <w:rsid w:val="009F733B"/>
    <w:rsid w:val="009F758B"/>
    <w:rsid w:val="00A003A8"/>
    <w:rsid w:val="00A010B9"/>
    <w:rsid w:val="00A0187B"/>
    <w:rsid w:val="00A05BE7"/>
    <w:rsid w:val="00A06418"/>
    <w:rsid w:val="00A0649F"/>
    <w:rsid w:val="00A06FBF"/>
    <w:rsid w:val="00A07626"/>
    <w:rsid w:val="00A07E5F"/>
    <w:rsid w:val="00A109E0"/>
    <w:rsid w:val="00A1125D"/>
    <w:rsid w:val="00A1177A"/>
    <w:rsid w:val="00A122E4"/>
    <w:rsid w:val="00A1246A"/>
    <w:rsid w:val="00A175DC"/>
    <w:rsid w:val="00A20F65"/>
    <w:rsid w:val="00A213C7"/>
    <w:rsid w:val="00A21F13"/>
    <w:rsid w:val="00A25F8A"/>
    <w:rsid w:val="00A30A0E"/>
    <w:rsid w:val="00A33D78"/>
    <w:rsid w:val="00A3475D"/>
    <w:rsid w:val="00A35E71"/>
    <w:rsid w:val="00A368F9"/>
    <w:rsid w:val="00A42768"/>
    <w:rsid w:val="00A44314"/>
    <w:rsid w:val="00A44954"/>
    <w:rsid w:val="00A4549A"/>
    <w:rsid w:val="00A47D64"/>
    <w:rsid w:val="00A5035B"/>
    <w:rsid w:val="00A517B1"/>
    <w:rsid w:val="00A54073"/>
    <w:rsid w:val="00A54637"/>
    <w:rsid w:val="00A54D0C"/>
    <w:rsid w:val="00A55831"/>
    <w:rsid w:val="00A56670"/>
    <w:rsid w:val="00A56BEC"/>
    <w:rsid w:val="00A56C72"/>
    <w:rsid w:val="00A57013"/>
    <w:rsid w:val="00A6048B"/>
    <w:rsid w:val="00A60E44"/>
    <w:rsid w:val="00A615EA"/>
    <w:rsid w:val="00A62968"/>
    <w:rsid w:val="00A6307F"/>
    <w:rsid w:val="00A63B12"/>
    <w:rsid w:val="00A644F4"/>
    <w:rsid w:val="00A64DA2"/>
    <w:rsid w:val="00A67587"/>
    <w:rsid w:val="00A7053E"/>
    <w:rsid w:val="00A70DE7"/>
    <w:rsid w:val="00A71C42"/>
    <w:rsid w:val="00A737D0"/>
    <w:rsid w:val="00A74AC9"/>
    <w:rsid w:val="00A76495"/>
    <w:rsid w:val="00A77B39"/>
    <w:rsid w:val="00A77EF1"/>
    <w:rsid w:val="00A8177C"/>
    <w:rsid w:val="00A8244A"/>
    <w:rsid w:val="00A824AF"/>
    <w:rsid w:val="00A82620"/>
    <w:rsid w:val="00A82E93"/>
    <w:rsid w:val="00A84DDE"/>
    <w:rsid w:val="00A85A71"/>
    <w:rsid w:val="00A8693A"/>
    <w:rsid w:val="00A86A88"/>
    <w:rsid w:val="00A86D91"/>
    <w:rsid w:val="00A87D74"/>
    <w:rsid w:val="00A87DD9"/>
    <w:rsid w:val="00A90EBD"/>
    <w:rsid w:val="00A931FF"/>
    <w:rsid w:val="00A94FEB"/>
    <w:rsid w:val="00A9725F"/>
    <w:rsid w:val="00AA1E71"/>
    <w:rsid w:val="00AA370B"/>
    <w:rsid w:val="00AA476B"/>
    <w:rsid w:val="00AA4876"/>
    <w:rsid w:val="00AA4E4C"/>
    <w:rsid w:val="00AA5001"/>
    <w:rsid w:val="00AA55AC"/>
    <w:rsid w:val="00AA6D1E"/>
    <w:rsid w:val="00AB045C"/>
    <w:rsid w:val="00AB4213"/>
    <w:rsid w:val="00AB6A0E"/>
    <w:rsid w:val="00AB7792"/>
    <w:rsid w:val="00AB77E9"/>
    <w:rsid w:val="00AB7B10"/>
    <w:rsid w:val="00AB7BF0"/>
    <w:rsid w:val="00AC0429"/>
    <w:rsid w:val="00AC0E5E"/>
    <w:rsid w:val="00AC3F75"/>
    <w:rsid w:val="00AC403C"/>
    <w:rsid w:val="00AC43B2"/>
    <w:rsid w:val="00AC4F72"/>
    <w:rsid w:val="00AC5522"/>
    <w:rsid w:val="00AD0758"/>
    <w:rsid w:val="00AD1B71"/>
    <w:rsid w:val="00AD386B"/>
    <w:rsid w:val="00AD5A6B"/>
    <w:rsid w:val="00AD5FE1"/>
    <w:rsid w:val="00AD76E3"/>
    <w:rsid w:val="00AE0F2A"/>
    <w:rsid w:val="00AE4792"/>
    <w:rsid w:val="00AE4AC0"/>
    <w:rsid w:val="00AE71A5"/>
    <w:rsid w:val="00AE76CA"/>
    <w:rsid w:val="00AF0426"/>
    <w:rsid w:val="00AF2543"/>
    <w:rsid w:val="00AF256D"/>
    <w:rsid w:val="00AF2D63"/>
    <w:rsid w:val="00AF66D8"/>
    <w:rsid w:val="00AF6BED"/>
    <w:rsid w:val="00AF7FD3"/>
    <w:rsid w:val="00B05709"/>
    <w:rsid w:val="00B05A89"/>
    <w:rsid w:val="00B0605D"/>
    <w:rsid w:val="00B06347"/>
    <w:rsid w:val="00B10EE5"/>
    <w:rsid w:val="00B11859"/>
    <w:rsid w:val="00B120AE"/>
    <w:rsid w:val="00B12528"/>
    <w:rsid w:val="00B1441F"/>
    <w:rsid w:val="00B14AF2"/>
    <w:rsid w:val="00B169B5"/>
    <w:rsid w:val="00B175C4"/>
    <w:rsid w:val="00B20713"/>
    <w:rsid w:val="00B20C83"/>
    <w:rsid w:val="00B23C83"/>
    <w:rsid w:val="00B243B3"/>
    <w:rsid w:val="00B2562D"/>
    <w:rsid w:val="00B2594F"/>
    <w:rsid w:val="00B26138"/>
    <w:rsid w:val="00B266C8"/>
    <w:rsid w:val="00B26C5E"/>
    <w:rsid w:val="00B27989"/>
    <w:rsid w:val="00B3262F"/>
    <w:rsid w:val="00B32CCA"/>
    <w:rsid w:val="00B33172"/>
    <w:rsid w:val="00B3415E"/>
    <w:rsid w:val="00B350CC"/>
    <w:rsid w:val="00B359DD"/>
    <w:rsid w:val="00B3684D"/>
    <w:rsid w:val="00B4160E"/>
    <w:rsid w:val="00B43016"/>
    <w:rsid w:val="00B43143"/>
    <w:rsid w:val="00B452BB"/>
    <w:rsid w:val="00B45EDF"/>
    <w:rsid w:val="00B47F6C"/>
    <w:rsid w:val="00B50C69"/>
    <w:rsid w:val="00B516D9"/>
    <w:rsid w:val="00B51DE9"/>
    <w:rsid w:val="00B52FBE"/>
    <w:rsid w:val="00B53954"/>
    <w:rsid w:val="00B5527B"/>
    <w:rsid w:val="00B56B36"/>
    <w:rsid w:val="00B60AB5"/>
    <w:rsid w:val="00B60DB9"/>
    <w:rsid w:val="00B61280"/>
    <w:rsid w:val="00B6307C"/>
    <w:rsid w:val="00B64AE4"/>
    <w:rsid w:val="00B65189"/>
    <w:rsid w:val="00B709E8"/>
    <w:rsid w:val="00B70D0A"/>
    <w:rsid w:val="00B743C3"/>
    <w:rsid w:val="00B743FD"/>
    <w:rsid w:val="00B74D9C"/>
    <w:rsid w:val="00B76D58"/>
    <w:rsid w:val="00B76EA2"/>
    <w:rsid w:val="00B80AD0"/>
    <w:rsid w:val="00B8326D"/>
    <w:rsid w:val="00B83ACB"/>
    <w:rsid w:val="00B84DF4"/>
    <w:rsid w:val="00B84EFA"/>
    <w:rsid w:val="00B9060D"/>
    <w:rsid w:val="00B915C9"/>
    <w:rsid w:val="00B924AD"/>
    <w:rsid w:val="00B92748"/>
    <w:rsid w:val="00B9317C"/>
    <w:rsid w:val="00B945D4"/>
    <w:rsid w:val="00B94D52"/>
    <w:rsid w:val="00B95715"/>
    <w:rsid w:val="00BA0E9D"/>
    <w:rsid w:val="00BA1603"/>
    <w:rsid w:val="00BA4BFD"/>
    <w:rsid w:val="00BA567B"/>
    <w:rsid w:val="00BA6A8B"/>
    <w:rsid w:val="00BB012D"/>
    <w:rsid w:val="00BB0E0D"/>
    <w:rsid w:val="00BB1773"/>
    <w:rsid w:val="00BB246E"/>
    <w:rsid w:val="00BB2ECF"/>
    <w:rsid w:val="00BB3E05"/>
    <w:rsid w:val="00BB4A45"/>
    <w:rsid w:val="00BB6F67"/>
    <w:rsid w:val="00BB71B3"/>
    <w:rsid w:val="00BC035A"/>
    <w:rsid w:val="00BC15C0"/>
    <w:rsid w:val="00BC1D68"/>
    <w:rsid w:val="00BC27DB"/>
    <w:rsid w:val="00BC3A45"/>
    <w:rsid w:val="00BC3B63"/>
    <w:rsid w:val="00BC3C92"/>
    <w:rsid w:val="00BC506E"/>
    <w:rsid w:val="00BC676D"/>
    <w:rsid w:val="00BC6A1B"/>
    <w:rsid w:val="00BC7B35"/>
    <w:rsid w:val="00BC7CC2"/>
    <w:rsid w:val="00BD07C9"/>
    <w:rsid w:val="00BD2990"/>
    <w:rsid w:val="00BD47AD"/>
    <w:rsid w:val="00BD6249"/>
    <w:rsid w:val="00BD6DC1"/>
    <w:rsid w:val="00BE259A"/>
    <w:rsid w:val="00BE32BA"/>
    <w:rsid w:val="00BE5055"/>
    <w:rsid w:val="00BE5083"/>
    <w:rsid w:val="00BE553A"/>
    <w:rsid w:val="00BE62AE"/>
    <w:rsid w:val="00BE7982"/>
    <w:rsid w:val="00BE7E52"/>
    <w:rsid w:val="00BF0BE3"/>
    <w:rsid w:val="00BF1036"/>
    <w:rsid w:val="00BF1A22"/>
    <w:rsid w:val="00BF4C15"/>
    <w:rsid w:val="00BF6CF0"/>
    <w:rsid w:val="00BF75D1"/>
    <w:rsid w:val="00BF7F23"/>
    <w:rsid w:val="00C00F82"/>
    <w:rsid w:val="00C01000"/>
    <w:rsid w:val="00C0320F"/>
    <w:rsid w:val="00C0460F"/>
    <w:rsid w:val="00C05574"/>
    <w:rsid w:val="00C06878"/>
    <w:rsid w:val="00C06CFA"/>
    <w:rsid w:val="00C12D5C"/>
    <w:rsid w:val="00C12D8A"/>
    <w:rsid w:val="00C13D1A"/>
    <w:rsid w:val="00C15468"/>
    <w:rsid w:val="00C167AE"/>
    <w:rsid w:val="00C16D13"/>
    <w:rsid w:val="00C16D46"/>
    <w:rsid w:val="00C16FAF"/>
    <w:rsid w:val="00C16FDF"/>
    <w:rsid w:val="00C17047"/>
    <w:rsid w:val="00C20812"/>
    <w:rsid w:val="00C250C4"/>
    <w:rsid w:val="00C273A1"/>
    <w:rsid w:val="00C27BB4"/>
    <w:rsid w:val="00C30AB7"/>
    <w:rsid w:val="00C31E1F"/>
    <w:rsid w:val="00C334DC"/>
    <w:rsid w:val="00C341A6"/>
    <w:rsid w:val="00C34535"/>
    <w:rsid w:val="00C345B6"/>
    <w:rsid w:val="00C34EFA"/>
    <w:rsid w:val="00C35F62"/>
    <w:rsid w:val="00C4097F"/>
    <w:rsid w:val="00C415CF"/>
    <w:rsid w:val="00C426D8"/>
    <w:rsid w:val="00C42AC3"/>
    <w:rsid w:val="00C438ED"/>
    <w:rsid w:val="00C45775"/>
    <w:rsid w:val="00C466DE"/>
    <w:rsid w:val="00C47073"/>
    <w:rsid w:val="00C471C2"/>
    <w:rsid w:val="00C5065F"/>
    <w:rsid w:val="00C51BD5"/>
    <w:rsid w:val="00C5235C"/>
    <w:rsid w:val="00C52641"/>
    <w:rsid w:val="00C5330A"/>
    <w:rsid w:val="00C53590"/>
    <w:rsid w:val="00C53C7B"/>
    <w:rsid w:val="00C546F1"/>
    <w:rsid w:val="00C55A4D"/>
    <w:rsid w:val="00C5643F"/>
    <w:rsid w:val="00C5647E"/>
    <w:rsid w:val="00C56F68"/>
    <w:rsid w:val="00C64C20"/>
    <w:rsid w:val="00C655BB"/>
    <w:rsid w:val="00C658A2"/>
    <w:rsid w:val="00C65D9E"/>
    <w:rsid w:val="00C66A69"/>
    <w:rsid w:val="00C678A3"/>
    <w:rsid w:val="00C67B49"/>
    <w:rsid w:val="00C70CC5"/>
    <w:rsid w:val="00C7111E"/>
    <w:rsid w:val="00C71174"/>
    <w:rsid w:val="00C7137F"/>
    <w:rsid w:val="00C740C8"/>
    <w:rsid w:val="00C74C5A"/>
    <w:rsid w:val="00C76DBD"/>
    <w:rsid w:val="00C80341"/>
    <w:rsid w:val="00C816F2"/>
    <w:rsid w:val="00C839B7"/>
    <w:rsid w:val="00C83FE3"/>
    <w:rsid w:val="00C85BF2"/>
    <w:rsid w:val="00C87617"/>
    <w:rsid w:val="00C87A39"/>
    <w:rsid w:val="00C90C96"/>
    <w:rsid w:val="00C90D45"/>
    <w:rsid w:val="00C93607"/>
    <w:rsid w:val="00C94300"/>
    <w:rsid w:val="00C951B3"/>
    <w:rsid w:val="00C96E5D"/>
    <w:rsid w:val="00C970E0"/>
    <w:rsid w:val="00CA06F1"/>
    <w:rsid w:val="00CA0A6F"/>
    <w:rsid w:val="00CA2AA3"/>
    <w:rsid w:val="00CA2FB2"/>
    <w:rsid w:val="00CA3171"/>
    <w:rsid w:val="00CA5AC6"/>
    <w:rsid w:val="00CA6BF9"/>
    <w:rsid w:val="00CB2093"/>
    <w:rsid w:val="00CB2EB8"/>
    <w:rsid w:val="00CB31F6"/>
    <w:rsid w:val="00CB396F"/>
    <w:rsid w:val="00CB4F1D"/>
    <w:rsid w:val="00CB5A30"/>
    <w:rsid w:val="00CB6AB5"/>
    <w:rsid w:val="00CB6E71"/>
    <w:rsid w:val="00CC16E8"/>
    <w:rsid w:val="00CC1744"/>
    <w:rsid w:val="00CC41A2"/>
    <w:rsid w:val="00CC6A8C"/>
    <w:rsid w:val="00CC6DCB"/>
    <w:rsid w:val="00CC7263"/>
    <w:rsid w:val="00CC760A"/>
    <w:rsid w:val="00CC7C63"/>
    <w:rsid w:val="00CD3B95"/>
    <w:rsid w:val="00CD476A"/>
    <w:rsid w:val="00CD6977"/>
    <w:rsid w:val="00CD6CF6"/>
    <w:rsid w:val="00CD74E3"/>
    <w:rsid w:val="00CE0FFB"/>
    <w:rsid w:val="00CE1250"/>
    <w:rsid w:val="00CE30AE"/>
    <w:rsid w:val="00CE5935"/>
    <w:rsid w:val="00CE647E"/>
    <w:rsid w:val="00CE6EA0"/>
    <w:rsid w:val="00CE70AB"/>
    <w:rsid w:val="00CF0396"/>
    <w:rsid w:val="00CF1F19"/>
    <w:rsid w:val="00CF2081"/>
    <w:rsid w:val="00CF29EE"/>
    <w:rsid w:val="00CF36D8"/>
    <w:rsid w:val="00D002C8"/>
    <w:rsid w:val="00D04FEE"/>
    <w:rsid w:val="00D0569C"/>
    <w:rsid w:val="00D104C7"/>
    <w:rsid w:val="00D1401D"/>
    <w:rsid w:val="00D14A5B"/>
    <w:rsid w:val="00D14AD3"/>
    <w:rsid w:val="00D14DE8"/>
    <w:rsid w:val="00D15BB3"/>
    <w:rsid w:val="00D20B50"/>
    <w:rsid w:val="00D21902"/>
    <w:rsid w:val="00D229CE"/>
    <w:rsid w:val="00D24C46"/>
    <w:rsid w:val="00D24E9C"/>
    <w:rsid w:val="00D26F7C"/>
    <w:rsid w:val="00D27257"/>
    <w:rsid w:val="00D30D35"/>
    <w:rsid w:val="00D32989"/>
    <w:rsid w:val="00D330EB"/>
    <w:rsid w:val="00D33380"/>
    <w:rsid w:val="00D347E3"/>
    <w:rsid w:val="00D36787"/>
    <w:rsid w:val="00D421F8"/>
    <w:rsid w:val="00D425B2"/>
    <w:rsid w:val="00D431B7"/>
    <w:rsid w:val="00D44242"/>
    <w:rsid w:val="00D46932"/>
    <w:rsid w:val="00D46D6D"/>
    <w:rsid w:val="00D46F95"/>
    <w:rsid w:val="00D47EE6"/>
    <w:rsid w:val="00D52796"/>
    <w:rsid w:val="00D53C96"/>
    <w:rsid w:val="00D54307"/>
    <w:rsid w:val="00D54884"/>
    <w:rsid w:val="00D55628"/>
    <w:rsid w:val="00D55C92"/>
    <w:rsid w:val="00D55EBF"/>
    <w:rsid w:val="00D57905"/>
    <w:rsid w:val="00D63466"/>
    <w:rsid w:val="00D63614"/>
    <w:rsid w:val="00D65652"/>
    <w:rsid w:val="00D65AAE"/>
    <w:rsid w:val="00D66564"/>
    <w:rsid w:val="00D66DFC"/>
    <w:rsid w:val="00D67F1A"/>
    <w:rsid w:val="00D70BD0"/>
    <w:rsid w:val="00D740C3"/>
    <w:rsid w:val="00D74365"/>
    <w:rsid w:val="00D7479A"/>
    <w:rsid w:val="00D75EC2"/>
    <w:rsid w:val="00D76A0C"/>
    <w:rsid w:val="00D76B2D"/>
    <w:rsid w:val="00D77672"/>
    <w:rsid w:val="00D80634"/>
    <w:rsid w:val="00D83C27"/>
    <w:rsid w:val="00D84614"/>
    <w:rsid w:val="00D8472B"/>
    <w:rsid w:val="00D850E0"/>
    <w:rsid w:val="00D86179"/>
    <w:rsid w:val="00D87A27"/>
    <w:rsid w:val="00D9073C"/>
    <w:rsid w:val="00D91ECC"/>
    <w:rsid w:val="00D95893"/>
    <w:rsid w:val="00D958BB"/>
    <w:rsid w:val="00D95BED"/>
    <w:rsid w:val="00DA299D"/>
    <w:rsid w:val="00DA2D59"/>
    <w:rsid w:val="00DA3465"/>
    <w:rsid w:val="00DA4861"/>
    <w:rsid w:val="00DA500D"/>
    <w:rsid w:val="00DA50E7"/>
    <w:rsid w:val="00DA5613"/>
    <w:rsid w:val="00DA57F2"/>
    <w:rsid w:val="00DA643E"/>
    <w:rsid w:val="00DA6CD5"/>
    <w:rsid w:val="00DB07DD"/>
    <w:rsid w:val="00DB222A"/>
    <w:rsid w:val="00DB2428"/>
    <w:rsid w:val="00DB5293"/>
    <w:rsid w:val="00DC1970"/>
    <w:rsid w:val="00DC2539"/>
    <w:rsid w:val="00DC299B"/>
    <w:rsid w:val="00DC2EE5"/>
    <w:rsid w:val="00DC33DD"/>
    <w:rsid w:val="00DC4969"/>
    <w:rsid w:val="00DC707C"/>
    <w:rsid w:val="00DD0CEA"/>
    <w:rsid w:val="00DD3991"/>
    <w:rsid w:val="00DD3A2D"/>
    <w:rsid w:val="00DD5C31"/>
    <w:rsid w:val="00DD7E44"/>
    <w:rsid w:val="00DE0093"/>
    <w:rsid w:val="00DE1DEB"/>
    <w:rsid w:val="00DE1F73"/>
    <w:rsid w:val="00DE5114"/>
    <w:rsid w:val="00DE639C"/>
    <w:rsid w:val="00DE6702"/>
    <w:rsid w:val="00DE718E"/>
    <w:rsid w:val="00DF07FB"/>
    <w:rsid w:val="00DF3B24"/>
    <w:rsid w:val="00DF3C5A"/>
    <w:rsid w:val="00DF3E0A"/>
    <w:rsid w:val="00DF51FD"/>
    <w:rsid w:val="00DF549E"/>
    <w:rsid w:val="00DF6747"/>
    <w:rsid w:val="00E0063E"/>
    <w:rsid w:val="00E01833"/>
    <w:rsid w:val="00E01CAF"/>
    <w:rsid w:val="00E056A8"/>
    <w:rsid w:val="00E05A6D"/>
    <w:rsid w:val="00E05E62"/>
    <w:rsid w:val="00E07862"/>
    <w:rsid w:val="00E10627"/>
    <w:rsid w:val="00E1252E"/>
    <w:rsid w:val="00E12965"/>
    <w:rsid w:val="00E12D35"/>
    <w:rsid w:val="00E12E6F"/>
    <w:rsid w:val="00E144A9"/>
    <w:rsid w:val="00E14882"/>
    <w:rsid w:val="00E1512B"/>
    <w:rsid w:val="00E15404"/>
    <w:rsid w:val="00E15D79"/>
    <w:rsid w:val="00E1608B"/>
    <w:rsid w:val="00E16C83"/>
    <w:rsid w:val="00E172AB"/>
    <w:rsid w:val="00E21DE7"/>
    <w:rsid w:val="00E2402A"/>
    <w:rsid w:val="00E24576"/>
    <w:rsid w:val="00E312D9"/>
    <w:rsid w:val="00E31A42"/>
    <w:rsid w:val="00E31E41"/>
    <w:rsid w:val="00E3213A"/>
    <w:rsid w:val="00E3225E"/>
    <w:rsid w:val="00E32809"/>
    <w:rsid w:val="00E33E2A"/>
    <w:rsid w:val="00E349A0"/>
    <w:rsid w:val="00E34E8D"/>
    <w:rsid w:val="00E41DCB"/>
    <w:rsid w:val="00E4258F"/>
    <w:rsid w:val="00E42BBE"/>
    <w:rsid w:val="00E45CDB"/>
    <w:rsid w:val="00E46BEF"/>
    <w:rsid w:val="00E4787D"/>
    <w:rsid w:val="00E511E1"/>
    <w:rsid w:val="00E51450"/>
    <w:rsid w:val="00E516B4"/>
    <w:rsid w:val="00E53137"/>
    <w:rsid w:val="00E543EE"/>
    <w:rsid w:val="00E54679"/>
    <w:rsid w:val="00E54C38"/>
    <w:rsid w:val="00E57DD7"/>
    <w:rsid w:val="00E60548"/>
    <w:rsid w:val="00E60B81"/>
    <w:rsid w:val="00E61C4A"/>
    <w:rsid w:val="00E620B2"/>
    <w:rsid w:val="00E620DE"/>
    <w:rsid w:val="00E6274C"/>
    <w:rsid w:val="00E627B1"/>
    <w:rsid w:val="00E629C2"/>
    <w:rsid w:val="00E62A8B"/>
    <w:rsid w:val="00E64E2F"/>
    <w:rsid w:val="00E6543F"/>
    <w:rsid w:val="00E66747"/>
    <w:rsid w:val="00E669B9"/>
    <w:rsid w:val="00E70758"/>
    <w:rsid w:val="00E71154"/>
    <w:rsid w:val="00E72D00"/>
    <w:rsid w:val="00E73847"/>
    <w:rsid w:val="00E73CF2"/>
    <w:rsid w:val="00E73EE4"/>
    <w:rsid w:val="00E74D1C"/>
    <w:rsid w:val="00E76D90"/>
    <w:rsid w:val="00E7705A"/>
    <w:rsid w:val="00E774BA"/>
    <w:rsid w:val="00E83B93"/>
    <w:rsid w:val="00E8633A"/>
    <w:rsid w:val="00E907A1"/>
    <w:rsid w:val="00E908CF"/>
    <w:rsid w:val="00E917E2"/>
    <w:rsid w:val="00E936F6"/>
    <w:rsid w:val="00E963A3"/>
    <w:rsid w:val="00E96DEE"/>
    <w:rsid w:val="00E9748D"/>
    <w:rsid w:val="00EA2CA5"/>
    <w:rsid w:val="00EA4D92"/>
    <w:rsid w:val="00EA5F9F"/>
    <w:rsid w:val="00EA69D8"/>
    <w:rsid w:val="00EB2B8A"/>
    <w:rsid w:val="00EB4427"/>
    <w:rsid w:val="00EB5595"/>
    <w:rsid w:val="00EB597B"/>
    <w:rsid w:val="00EC1779"/>
    <w:rsid w:val="00EC282D"/>
    <w:rsid w:val="00EC28B7"/>
    <w:rsid w:val="00EC3CBA"/>
    <w:rsid w:val="00EC432E"/>
    <w:rsid w:val="00EC4928"/>
    <w:rsid w:val="00EC5E14"/>
    <w:rsid w:val="00EC6507"/>
    <w:rsid w:val="00EC7ED1"/>
    <w:rsid w:val="00ED00AF"/>
    <w:rsid w:val="00ED4244"/>
    <w:rsid w:val="00ED51F9"/>
    <w:rsid w:val="00ED5616"/>
    <w:rsid w:val="00ED5A53"/>
    <w:rsid w:val="00ED79C3"/>
    <w:rsid w:val="00ED7CB4"/>
    <w:rsid w:val="00ED7E42"/>
    <w:rsid w:val="00EE1A0F"/>
    <w:rsid w:val="00EE2A26"/>
    <w:rsid w:val="00EE2AF9"/>
    <w:rsid w:val="00EE5686"/>
    <w:rsid w:val="00EE6198"/>
    <w:rsid w:val="00EE6B05"/>
    <w:rsid w:val="00EE6E1A"/>
    <w:rsid w:val="00EF07B1"/>
    <w:rsid w:val="00EF11FF"/>
    <w:rsid w:val="00EF192C"/>
    <w:rsid w:val="00EF1E48"/>
    <w:rsid w:val="00EF4704"/>
    <w:rsid w:val="00EF4E89"/>
    <w:rsid w:val="00EF5814"/>
    <w:rsid w:val="00EF693B"/>
    <w:rsid w:val="00EF7688"/>
    <w:rsid w:val="00F01CC1"/>
    <w:rsid w:val="00F01DBD"/>
    <w:rsid w:val="00F029B2"/>
    <w:rsid w:val="00F061CF"/>
    <w:rsid w:val="00F06E4E"/>
    <w:rsid w:val="00F07B70"/>
    <w:rsid w:val="00F117A5"/>
    <w:rsid w:val="00F12144"/>
    <w:rsid w:val="00F12368"/>
    <w:rsid w:val="00F12D43"/>
    <w:rsid w:val="00F14223"/>
    <w:rsid w:val="00F14233"/>
    <w:rsid w:val="00F1530C"/>
    <w:rsid w:val="00F161B0"/>
    <w:rsid w:val="00F16840"/>
    <w:rsid w:val="00F1779C"/>
    <w:rsid w:val="00F23005"/>
    <w:rsid w:val="00F23D2F"/>
    <w:rsid w:val="00F26293"/>
    <w:rsid w:val="00F27106"/>
    <w:rsid w:val="00F2748B"/>
    <w:rsid w:val="00F30CE3"/>
    <w:rsid w:val="00F30D4A"/>
    <w:rsid w:val="00F31664"/>
    <w:rsid w:val="00F32AD4"/>
    <w:rsid w:val="00F37CB5"/>
    <w:rsid w:val="00F421C5"/>
    <w:rsid w:val="00F431B4"/>
    <w:rsid w:val="00F4643D"/>
    <w:rsid w:val="00F471C7"/>
    <w:rsid w:val="00F47E18"/>
    <w:rsid w:val="00F501C6"/>
    <w:rsid w:val="00F5223A"/>
    <w:rsid w:val="00F52C55"/>
    <w:rsid w:val="00F53DE3"/>
    <w:rsid w:val="00F5571B"/>
    <w:rsid w:val="00F5612D"/>
    <w:rsid w:val="00F56801"/>
    <w:rsid w:val="00F56B66"/>
    <w:rsid w:val="00F60659"/>
    <w:rsid w:val="00F61A80"/>
    <w:rsid w:val="00F620FB"/>
    <w:rsid w:val="00F63279"/>
    <w:rsid w:val="00F63557"/>
    <w:rsid w:val="00F677D3"/>
    <w:rsid w:val="00F67E1E"/>
    <w:rsid w:val="00F67F3A"/>
    <w:rsid w:val="00F70604"/>
    <w:rsid w:val="00F708A6"/>
    <w:rsid w:val="00F716E2"/>
    <w:rsid w:val="00F725BB"/>
    <w:rsid w:val="00F75EA6"/>
    <w:rsid w:val="00F767B4"/>
    <w:rsid w:val="00F802C6"/>
    <w:rsid w:val="00F80A11"/>
    <w:rsid w:val="00F816B4"/>
    <w:rsid w:val="00F816DF"/>
    <w:rsid w:val="00F83036"/>
    <w:rsid w:val="00F8453D"/>
    <w:rsid w:val="00F87408"/>
    <w:rsid w:val="00F87FA0"/>
    <w:rsid w:val="00F92946"/>
    <w:rsid w:val="00F92979"/>
    <w:rsid w:val="00F935B2"/>
    <w:rsid w:val="00F9450E"/>
    <w:rsid w:val="00F94B7D"/>
    <w:rsid w:val="00F9599A"/>
    <w:rsid w:val="00F95E8E"/>
    <w:rsid w:val="00F9636B"/>
    <w:rsid w:val="00F96567"/>
    <w:rsid w:val="00FA12E6"/>
    <w:rsid w:val="00FA3916"/>
    <w:rsid w:val="00FA3E42"/>
    <w:rsid w:val="00FA3F18"/>
    <w:rsid w:val="00FA5479"/>
    <w:rsid w:val="00FA6037"/>
    <w:rsid w:val="00FA68AD"/>
    <w:rsid w:val="00FB1507"/>
    <w:rsid w:val="00FB3634"/>
    <w:rsid w:val="00FB55D7"/>
    <w:rsid w:val="00FC02ED"/>
    <w:rsid w:val="00FC0FBD"/>
    <w:rsid w:val="00FC3BB4"/>
    <w:rsid w:val="00FC51DC"/>
    <w:rsid w:val="00FC51FA"/>
    <w:rsid w:val="00FC5F56"/>
    <w:rsid w:val="00FC668E"/>
    <w:rsid w:val="00FC6B6B"/>
    <w:rsid w:val="00FC7B59"/>
    <w:rsid w:val="00FD0AF6"/>
    <w:rsid w:val="00FD152A"/>
    <w:rsid w:val="00FD1D7B"/>
    <w:rsid w:val="00FD2607"/>
    <w:rsid w:val="00FD34F9"/>
    <w:rsid w:val="00FD3F17"/>
    <w:rsid w:val="00FD4CB6"/>
    <w:rsid w:val="00FD6156"/>
    <w:rsid w:val="00FD690B"/>
    <w:rsid w:val="00FE02DE"/>
    <w:rsid w:val="00FE4049"/>
    <w:rsid w:val="00FE5DC0"/>
    <w:rsid w:val="00FE7436"/>
    <w:rsid w:val="00FE7781"/>
    <w:rsid w:val="00FF04DF"/>
    <w:rsid w:val="00FF16CE"/>
    <w:rsid w:val="00FF1A45"/>
    <w:rsid w:val="00FF2E1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F47AE"/>
  <w15:chartTrackingRefBased/>
  <w15:docId w15:val="{446264F4-F0FB-4BF8-AD01-583C9711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0ED1"/>
    <w:pPr>
      <w:spacing w:after="160" w:line="259" w:lineRule="auto"/>
    </w:pPr>
    <w:rPr>
      <w:rFonts w:ascii="Times New Roman" w:eastAsia="나눔바른고딕" w:hAnsi="Times New Roman"/>
      <w:szCs w:val="22"/>
    </w:rPr>
  </w:style>
  <w:style w:type="paragraph" w:styleId="1">
    <w:name w:val="heading 1"/>
    <w:basedOn w:val="a"/>
    <w:next w:val="a"/>
    <w:link w:val="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2">
    <w:name w:val="heading 2"/>
    <w:basedOn w:val="a"/>
    <w:next w:val="a"/>
    <w:link w:val="2Char"/>
    <w:uiPriority w:val="9"/>
    <w:semiHidden/>
    <w:unhideWhenUsed/>
    <w:qFormat/>
    <w:rsid w:val="001C137C"/>
    <w:pPr>
      <w:keepNext/>
      <w:spacing w:before="240" w:after="60"/>
      <w:outlineLvl w:val="1"/>
    </w:pPr>
    <w:rPr>
      <w:rFonts w:ascii="Calibri Light" w:eastAsia="Times New Roman" w:hAnsi="Calibri Light"/>
      <w:b/>
      <w:bCs/>
      <w:i/>
      <w:iCs/>
      <w:sz w:val="28"/>
      <w:szCs w:val="28"/>
    </w:rPr>
  </w:style>
  <w:style w:type="paragraph" w:styleId="3">
    <w:name w:val="heading 3"/>
    <w:basedOn w:val="a"/>
    <w:next w:val="a"/>
    <w:link w:val="3Char"/>
    <w:uiPriority w:val="9"/>
    <w:semiHidden/>
    <w:unhideWhenUsed/>
    <w:qFormat/>
    <w:rsid w:val="00F959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E0063E"/>
    <w:pPr>
      <w:tabs>
        <w:tab w:val="center" w:pos="4680"/>
        <w:tab w:val="right" w:pos="9360"/>
      </w:tabs>
    </w:pPr>
  </w:style>
  <w:style w:type="character" w:customStyle="1" w:styleId="Char">
    <w:name w:val="바닥글 Char"/>
    <w:link w:val="a3"/>
    <w:uiPriority w:val="99"/>
    <w:rsid w:val="00E0063E"/>
    <w:rPr>
      <w:sz w:val="22"/>
      <w:szCs w:val="22"/>
    </w:rPr>
  </w:style>
  <w:style w:type="character" w:customStyle="1" w:styleId="1Char">
    <w:name w:val="제목 1 Char"/>
    <w:link w:val="1"/>
    <w:uiPriority w:val="9"/>
    <w:rsid w:val="0049247B"/>
    <w:rPr>
      <w:rFonts w:ascii="Calibri Light" w:eastAsia="Times New Roman" w:hAnsi="Calibri Light"/>
      <w:color w:val="2E74B5"/>
      <w:sz w:val="32"/>
      <w:szCs w:val="32"/>
    </w:rPr>
  </w:style>
  <w:style w:type="paragraph" w:styleId="a4">
    <w:name w:val="footnote text"/>
    <w:basedOn w:val="a"/>
    <w:link w:val="Char0"/>
    <w:uiPriority w:val="99"/>
    <w:semiHidden/>
    <w:unhideWhenUsed/>
    <w:rsid w:val="0049247B"/>
    <w:rPr>
      <w:szCs w:val="20"/>
    </w:rPr>
  </w:style>
  <w:style w:type="character" w:customStyle="1" w:styleId="Char0">
    <w:name w:val="각주 텍스트 Char"/>
    <w:basedOn w:val="a0"/>
    <w:link w:val="a4"/>
    <w:uiPriority w:val="99"/>
    <w:semiHidden/>
    <w:rsid w:val="0049247B"/>
  </w:style>
  <w:style w:type="character" w:styleId="a5">
    <w:name w:val="footnote reference"/>
    <w:uiPriority w:val="99"/>
    <w:semiHidden/>
    <w:unhideWhenUsed/>
    <w:rsid w:val="0049247B"/>
    <w:rPr>
      <w:vertAlign w:val="superscript"/>
    </w:rPr>
  </w:style>
  <w:style w:type="paragraph" w:styleId="a6">
    <w:name w:val="Bibliography"/>
    <w:basedOn w:val="a"/>
    <w:next w:val="a"/>
    <w:uiPriority w:val="37"/>
    <w:unhideWhenUsed/>
    <w:rsid w:val="0049247B"/>
  </w:style>
  <w:style w:type="paragraph" w:customStyle="1" w:styleId="Tdoc">
    <w:name w:val="Tdoc"/>
    <w:basedOn w:val="a"/>
    <w:link w:val="TdocChar"/>
    <w:qFormat/>
    <w:rsid w:val="0049247B"/>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a7">
    <w:name w:val="annotation reference"/>
    <w:uiPriority w:val="99"/>
    <w:semiHidden/>
    <w:unhideWhenUsed/>
    <w:rsid w:val="00D30D35"/>
    <w:rPr>
      <w:sz w:val="21"/>
      <w:szCs w:val="21"/>
    </w:rPr>
  </w:style>
  <w:style w:type="paragraph" w:styleId="a8">
    <w:name w:val="annotation text"/>
    <w:basedOn w:val="a"/>
    <w:link w:val="Char1"/>
    <w:uiPriority w:val="99"/>
    <w:unhideWhenUsed/>
    <w:rsid w:val="00D30D35"/>
  </w:style>
  <w:style w:type="character" w:customStyle="1" w:styleId="Char1">
    <w:name w:val="메모 텍스트 Char"/>
    <w:link w:val="a8"/>
    <w:uiPriority w:val="99"/>
    <w:rsid w:val="00D30D35"/>
    <w:rPr>
      <w:sz w:val="22"/>
      <w:szCs w:val="22"/>
    </w:rPr>
  </w:style>
  <w:style w:type="paragraph" w:styleId="a9">
    <w:name w:val="annotation subject"/>
    <w:basedOn w:val="a8"/>
    <w:next w:val="a8"/>
    <w:link w:val="Char2"/>
    <w:uiPriority w:val="99"/>
    <w:semiHidden/>
    <w:unhideWhenUsed/>
    <w:rsid w:val="00D30D35"/>
    <w:rPr>
      <w:b/>
      <w:bCs/>
    </w:rPr>
  </w:style>
  <w:style w:type="character" w:customStyle="1" w:styleId="Char2">
    <w:name w:val="메모 주제 Char"/>
    <w:link w:val="a9"/>
    <w:uiPriority w:val="99"/>
    <w:semiHidden/>
    <w:rsid w:val="00D30D35"/>
    <w:rPr>
      <w:b/>
      <w:bCs/>
      <w:sz w:val="22"/>
      <w:szCs w:val="22"/>
    </w:rPr>
  </w:style>
  <w:style w:type="paragraph" w:styleId="aa">
    <w:name w:val="Balloon Text"/>
    <w:basedOn w:val="a"/>
    <w:link w:val="Char3"/>
    <w:uiPriority w:val="99"/>
    <w:semiHidden/>
    <w:unhideWhenUsed/>
    <w:rsid w:val="00D30D35"/>
    <w:pPr>
      <w:spacing w:after="0" w:line="240" w:lineRule="auto"/>
    </w:pPr>
    <w:rPr>
      <w:sz w:val="18"/>
      <w:szCs w:val="18"/>
    </w:rPr>
  </w:style>
  <w:style w:type="character" w:customStyle="1" w:styleId="Char3">
    <w:name w:val="풍선 도움말 텍스트 Char"/>
    <w:link w:val="aa"/>
    <w:uiPriority w:val="99"/>
    <w:semiHidden/>
    <w:rsid w:val="00D30D35"/>
    <w:rPr>
      <w:sz w:val="18"/>
      <w:szCs w:val="18"/>
    </w:rPr>
  </w:style>
  <w:style w:type="paragraph" w:styleId="ab">
    <w:name w:val="List Paragraph"/>
    <w:aliases w:val="- Bullets,リスト段落,列出段落,Lista1,?? ??,?????,????,中等深浅网格 1 - 着色 21,列出段落1,列表段落,¥¡¡¡¡ì¬º¥¹¥È¶ÎÂä,ÁÐ³ö¶ÎÂä,列表段落1,—ño’i—Ž,¥ê¥¹¥È¶ÎÂä"/>
    <w:basedOn w:val="a"/>
    <w:link w:val="Char4"/>
    <w:uiPriority w:val="34"/>
    <w:qFormat/>
    <w:rsid w:val="00D74365"/>
    <w:pPr>
      <w:ind w:left="720"/>
      <w:contextualSpacing/>
    </w:pPr>
  </w:style>
  <w:style w:type="table" w:styleId="ac">
    <w:name w:val="Table Grid"/>
    <w:basedOn w:val="a1"/>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a"/>
    <w:link w:val="Doc-text2Char"/>
    <w:qFormat/>
    <w:rsid w:val="002F153B"/>
    <w:pPr>
      <w:tabs>
        <w:tab w:val="left" w:pos="1622"/>
      </w:tabs>
      <w:spacing w:after="0" w:line="240" w:lineRule="auto"/>
      <w:ind w:left="1622" w:hanging="363"/>
    </w:pPr>
    <w:rPr>
      <w:rFonts w:ascii="Arial" w:eastAsia="MS Mincho" w:hAnsi="Arial" w:cs="Arial"/>
      <w:szCs w:val="24"/>
      <w:lang w:val="en-GB" w:eastAsia="en-GB"/>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Char5"/>
    <w:rsid w:val="001C137C"/>
    <w:pPr>
      <w:widowControl w:val="0"/>
      <w:overflowPunct w:val="0"/>
      <w:autoSpaceDE w:val="0"/>
      <w:autoSpaceDN w:val="0"/>
      <w:adjustRightInd w:val="0"/>
      <w:textAlignment w:val="baseline"/>
    </w:pPr>
    <w:rPr>
      <w:rFonts w:ascii="Arial" w:hAnsi="Arial"/>
      <w:b/>
      <w:noProof/>
      <w:sz w:val="18"/>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h Char"/>
    <w:link w:val="ae"/>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2Char">
    <w:name w:val="제목 2 Char"/>
    <w:link w:val="2"/>
    <w:uiPriority w:val="9"/>
    <w:semiHidden/>
    <w:rsid w:val="001C137C"/>
    <w:rPr>
      <w:rFonts w:ascii="Calibri Light" w:eastAsia="Times New Roman" w:hAnsi="Calibri Light" w:cs="Times New Roman"/>
      <w:b/>
      <w:bCs/>
      <w:i/>
      <w:iCs/>
      <w:sz w:val="28"/>
      <w:szCs w:val="28"/>
    </w:rPr>
  </w:style>
  <w:style w:type="paragraph" w:customStyle="1" w:styleId="Guidance">
    <w:name w:val="Guidance"/>
    <w:basedOn w:val="a"/>
    <w:rsid w:val="001C137C"/>
    <w:pPr>
      <w:spacing w:after="180" w:line="240" w:lineRule="auto"/>
    </w:pPr>
    <w:rPr>
      <w:rFonts w:eastAsia="맑은 고딕"/>
      <w:i/>
      <w:color w:val="0000FF"/>
      <w:szCs w:val="20"/>
      <w:lang w:val="en-GB"/>
    </w:rPr>
  </w:style>
  <w:style w:type="paragraph" w:styleId="af">
    <w:name w:val="Normal (Web)"/>
    <w:basedOn w:val="a"/>
    <w:uiPriority w:val="99"/>
    <w:semiHidden/>
    <w:unhideWhenUsed/>
    <w:rsid w:val="00AF256D"/>
    <w:pPr>
      <w:spacing w:before="100" w:beforeAutospacing="1" w:after="100" w:afterAutospacing="1" w:line="240" w:lineRule="auto"/>
    </w:pPr>
    <w:rPr>
      <w:rFonts w:eastAsia="Times New Roman"/>
      <w:sz w:val="24"/>
      <w:szCs w:val="24"/>
    </w:rPr>
  </w:style>
  <w:style w:type="paragraph" w:styleId="af0">
    <w:name w:val="Quote"/>
    <w:basedOn w:val="a"/>
    <w:next w:val="a"/>
    <w:link w:val="Char6"/>
    <w:uiPriority w:val="29"/>
    <w:qFormat/>
    <w:rsid w:val="002049D9"/>
    <w:pPr>
      <w:spacing w:before="200"/>
      <w:ind w:left="864" w:right="864"/>
      <w:jc w:val="center"/>
    </w:pPr>
    <w:rPr>
      <w:i/>
      <w:iCs/>
      <w:color w:val="404040"/>
    </w:rPr>
  </w:style>
  <w:style w:type="character" w:customStyle="1" w:styleId="Char6">
    <w:name w:val="인용 Char"/>
    <w:link w:val="af0"/>
    <w:uiPriority w:val="29"/>
    <w:rsid w:val="002049D9"/>
    <w:rPr>
      <w:i/>
      <w:iCs/>
      <w:color w:val="404040"/>
      <w:sz w:val="22"/>
      <w:szCs w:val="22"/>
    </w:rPr>
  </w:style>
  <w:style w:type="paragraph" w:styleId="af1">
    <w:name w:val="caption"/>
    <w:basedOn w:val="a"/>
    <w:next w:val="a"/>
    <w:uiPriority w:val="35"/>
    <w:unhideWhenUsed/>
    <w:qFormat/>
    <w:rsid w:val="00307AC7"/>
    <w:pPr>
      <w:spacing w:after="200" w:line="240" w:lineRule="auto"/>
    </w:pPr>
    <w:rPr>
      <w:iCs/>
      <w:color w:val="000000" w:themeColor="text1"/>
      <w:szCs w:val="18"/>
    </w:rPr>
  </w:style>
  <w:style w:type="character" w:customStyle="1" w:styleId="3Char">
    <w:name w:val="제목 3 Char"/>
    <w:basedOn w:val="a0"/>
    <w:link w:val="3"/>
    <w:uiPriority w:val="9"/>
    <w:semiHidden/>
    <w:rsid w:val="00F9599A"/>
    <w:rPr>
      <w:rFonts w:asciiTheme="majorHAnsi" w:eastAsiaTheme="majorEastAsia" w:hAnsiTheme="majorHAnsi" w:cstheme="majorBidi"/>
      <w:color w:val="1F4D78" w:themeColor="accent1" w:themeShade="7F"/>
      <w:sz w:val="24"/>
      <w:szCs w:val="24"/>
    </w:rPr>
  </w:style>
  <w:style w:type="character" w:customStyle="1" w:styleId="TACChar">
    <w:name w:val="TAC Char"/>
    <w:link w:val="TAC"/>
    <w:locked/>
    <w:rsid w:val="00CA5AC6"/>
    <w:rPr>
      <w:rFonts w:ascii="Arial" w:hAnsi="Arial" w:cs="Arial"/>
      <w:sz w:val="18"/>
      <w:lang w:val="x-none" w:eastAsia="x-none"/>
    </w:rPr>
  </w:style>
  <w:style w:type="paragraph" w:customStyle="1" w:styleId="TAC">
    <w:name w:val="TAC"/>
    <w:basedOn w:val="a"/>
    <w:link w:val="TACChar"/>
    <w:rsid w:val="00CA5AC6"/>
    <w:pPr>
      <w:keepNext/>
      <w:keepLines/>
      <w:overflowPunct w:val="0"/>
      <w:autoSpaceDE w:val="0"/>
      <w:autoSpaceDN w:val="0"/>
      <w:adjustRightInd w:val="0"/>
      <w:spacing w:after="0" w:line="240" w:lineRule="auto"/>
      <w:jc w:val="center"/>
    </w:pPr>
    <w:rPr>
      <w:rFonts w:ascii="Arial" w:hAnsi="Arial" w:cs="Arial"/>
      <w:sz w:val="18"/>
      <w:szCs w:val="20"/>
      <w:lang w:val="x-none" w:eastAsia="x-none"/>
    </w:rPr>
  </w:style>
  <w:style w:type="paragraph" w:customStyle="1" w:styleId="TAH">
    <w:name w:val="TAH"/>
    <w:basedOn w:val="TAC"/>
    <w:link w:val="TAHCar"/>
    <w:rsid w:val="00CA5AC6"/>
    <w:rPr>
      <w:b/>
    </w:rPr>
  </w:style>
  <w:style w:type="character" w:customStyle="1" w:styleId="TAHCar">
    <w:name w:val="TAH Car"/>
    <w:link w:val="TAH"/>
    <w:locked/>
    <w:rsid w:val="00CA5AC6"/>
    <w:rPr>
      <w:rFonts w:ascii="Arial" w:hAnsi="Arial" w:cs="Arial"/>
      <w:b/>
      <w:sz w:val="18"/>
      <w:lang w:val="x-none" w:eastAsia="x-none"/>
    </w:rPr>
  </w:style>
  <w:style w:type="character" w:customStyle="1" w:styleId="Char4">
    <w:name w:val="목록 단락 Char"/>
    <w:aliases w:val="- Bullets Char,リスト段落 Char,列出段落 Char,Lista1 Char,?? ?? Char,????? Char,???? Char,中等深浅网格 1 - 着色 21 Char,列出段落1 Char,列表段落 Char,¥¡¡¡¡ì¬º¥¹¥È¶ÎÂä Char,ÁÐ³ö¶ÎÂä Char,列表段落1 Char,—ño’i—Ž Char,¥ê¥¹¥È¶ÎÂä Char"/>
    <w:link w:val="ab"/>
    <w:uiPriority w:val="34"/>
    <w:qFormat/>
    <w:rsid w:val="000B4F03"/>
    <w:rPr>
      <w:sz w:val="22"/>
      <w:szCs w:val="22"/>
    </w:rPr>
  </w:style>
  <w:style w:type="character" w:customStyle="1" w:styleId="B1Char">
    <w:name w:val="B1 Char"/>
    <w:link w:val="B1"/>
    <w:locked/>
    <w:rsid w:val="0056303E"/>
    <w:rPr>
      <w:rFonts w:ascii="Times New Roman" w:hAnsi="Times New Roman"/>
      <w:lang w:val="en-GB"/>
    </w:rPr>
  </w:style>
  <w:style w:type="paragraph" w:customStyle="1" w:styleId="B1">
    <w:name w:val="B1"/>
    <w:basedOn w:val="af2"/>
    <w:link w:val="B1Char"/>
    <w:qFormat/>
    <w:rsid w:val="0056303E"/>
    <w:pPr>
      <w:spacing w:after="180" w:line="240" w:lineRule="auto"/>
      <w:ind w:left="568" w:hanging="284"/>
      <w:contextualSpacing w:val="0"/>
    </w:pPr>
    <w:rPr>
      <w:szCs w:val="20"/>
      <w:lang w:val="en-GB"/>
    </w:rPr>
  </w:style>
  <w:style w:type="character" w:customStyle="1" w:styleId="B2Char">
    <w:name w:val="B2 Char"/>
    <w:link w:val="B2"/>
    <w:locked/>
    <w:rsid w:val="0056303E"/>
    <w:rPr>
      <w:rFonts w:ascii="Times New Roman" w:hAnsi="Times New Roman"/>
      <w:lang w:val="en-GB"/>
    </w:rPr>
  </w:style>
  <w:style w:type="paragraph" w:customStyle="1" w:styleId="B2">
    <w:name w:val="B2"/>
    <w:basedOn w:val="20"/>
    <w:link w:val="B2Char"/>
    <w:rsid w:val="0056303E"/>
    <w:pPr>
      <w:spacing w:after="180" w:line="240" w:lineRule="auto"/>
      <w:ind w:left="851" w:hanging="284"/>
      <w:contextualSpacing w:val="0"/>
    </w:pPr>
    <w:rPr>
      <w:szCs w:val="20"/>
      <w:lang w:val="en-GB"/>
    </w:rPr>
  </w:style>
  <w:style w:type="character" w:customStyle="1" w:styleId="B3Char">
    <w:name w:val="B3 Char"/>
    <w:link w:val="B3"/>
    <w:locked/>
    <w:rsid w:val="0056303E"/>
    <w:rPr>
      <w:rFonts w:ascii="Times New Roman" w:hAnsi="Times New Roman"/>
      <w:lang w:val="en-GB"/>
    </w:rPr>
  </w:style>
  <w:style w:type="paragraph" w:customStyle="1" w:styleId="B3">
    <w:name w:val="B3"/>
    <w:basedOn w:val="30"/>
    <w:link w:val="B3Char"/>
    <w:rsid w:val="0056303E"/>
    <w:pPr>
      <w:spacing w:after="180" w:line="240" w:lineRule="auto"/>
      <w:ind w:left="1135" w:hanging="284"/>
      <w:contextualSpacing w:val="0"/>
    </w:pPr>
    <w:rPr>
      <w:szCs w:val="20"/>
      <w:lang w:val="en-GB"/>
    </w:rPr>
  </w:style>
  <w:style w:type="paragraph" w:styleId="af2">
    <w:name w:val="List"/>
    <w:basedOn w:val="a"/>
    <w:uiPriority w:val="99"/>
    <w:semiHidden/>
    <w:unhideWhenUsed/>
    <w:rsid w:val="0056303E"/>
    <w:pPr>
      <w:ind w:left="360" w:hanging="360"/>
      <w:contextualSpacing/>
    </w:pPr>
  </w:style>
  <w:style w:type="paragraph" w:styleId="20">
    <w:name w:val="List 2"/>
    <w:basedOn w:val="a"/>
    <w:uiPriority w:val="99"/>
    <w:semiHidden/>
    <w:unhideWhenUsed/>
    <w:rsid w:val="0056303E"/>
    <w:pPr>
      <w:ind w:left="720" w:hanging="360"/>
      <w:contextualSpacing/>
    </w:pPr>
  </w:style>
  <w:style w:type="paragraph" w:styleId="30">
    <w:name w:val="List 3"/>
    <w:basedOn w:val="a"/>
    <w:uiPriority w:val="99"/>
    <w:semiHidden/>
    <w:unhideWhenUsed/>
    <w:rsid w:val="0056303E"/>
    <w:pPr>
      <w:ind w:left="1080" w:hanging="360"/>
      <w:contextualSpacing/>
    </w:pPr>
  </w:style>
  <w:style w:type="paragraph" w:customStyle="1" w:styleId="Agreement">
    <w:name w:val="Agreement"/>
    <w:basedOn w:val="a"/>
    <w:next w:val="Doc-text2"/>
    <w:rsid w:val="004B03A0"/>
    <w:pPr>
      <w:numPr>
        <w:numId w:val="2"/>
      </w:numPr>
      <w:spacing w:before="60" w:after="0" w:line="240" w:lineRule="auto"/>
    </w:pPr>
    <w:rPr>
      <w:rFonts w:ascii="Arial" w:eastAsia="MS Mincho" w:hAnsi="Arial"/>
      <w:b/>
      <w:szCs w:val="24"/>
      <w:lang w:val="en-GB" w:eastAsia="en-GB"/>
    </w:rPr>
  </w:style>
  <w:style w:type="paragraph" w:customStyle="1" w:styleId="Doc-title">
    <w:name w:val="Doc-title"/>
    <w:basedOn w:val="a"/>
    <w:next w:val="Doc-text2"/>
    <w:link w:val="Doc-titleChar"/>
    <w:qFormat/>
    <w:rsid w:val="00F12368"/>
    <w:pPr>
      <w:spacing w:before="60" w:after="0" w:line="240" w:lineRule="auto"/>
      <w:ind w:left="1259" w:hanging="1259"/>
    </w:pPr>
    <w:rPr>
      <w:rFonts w:ascii="Arial" w:eastAsia="MS Mincho" w:hAnsi="Arial"/>
      <w:noProof/>
      <w:szCs w:val="24"/>
      <w:lang w:val="en-GB" w:eastAsia="en-GB"/>
    </w:rPr>
  </w:style>
  <w:style w:type="character" w:customStyle="1" w:styleId="Doc-titleChar">
    <w:name w:val="Doc-title Char"/>
    <w:link w:val="Doc-title"/>
    <w:rsid w:val="00F12368"/>
    <w:rPr>
      <w:rFonts w:ascii="Arial" w:eastAsia="MS Mincho" w:hAnsi="Arial"/>
      <w:noProof/>
      <w:szCs w:val="24"/>
      <w:lang w:val="en-GB" w:eastAsia="en-GB"/>
    </w:rPr>
  </w:style>
  <w:style w:type="character" w:styleId="af3">
    <w:name w:val="Hyperlink"/>
    <w:uiPriority w:val="99"/>
    <w:rsid w:val="00F12368"/>
    <w:rPr>
      <w:color w:val="0000FF"/>
      <w:u w:val="single"/>
    </w:rPr>
  </w:style>
  <w:style w:type="paragraph" w:customStyle="1" w:styleId="Comments">
    <w:name w:val="Comments"/>
    <w:basedOn w:val="a"/>
    <w:link w:val="CommentsChar"/>
    <w:qFormat/>
    <w:rsid w:val="00F12368"/>
    <w:pPr>
      <w:spacing w:before="40" w:after="0" w:line="240" w:lineRule="auto"/>
    </w:pPr>
    <w:rPr>
      <w:rFonts w:ascii="Arial" w:eastAsia="MS Mincho" w:hAnsi="Arial"/>
      <w:i/>
      <w:noProof/>
      <w:sz w:val="18"/>
      <w:szCs w:val="24"/>
      <w:lang w:val="en-GB" w:eastAsia="en-GB"/>
    </w:rPr>
  </w:style>
  <w:style w:type="character" w:customStyle="1" w:styleId="CommentsChar">
    <w:name w:val="Comments Char"/>
    <w:link w:val="Comments"/>
    <w:rsid w:val="00F12368"/>
    <w:rPr>
      <w:rFonts w:ascii="Arial" w:eastAsia="MS Mincho" w:hAnsi="Arial"/>
      <w:i/>
      <w:noProof/>
      <w:sz w:val="18"/>
      <w:szCs w:val="24"/>
      <w:lang w:val="en-GB" w:eastAsia="en-GB"/>
    </w:rPr>
  </w:style>
  <w:style w:type="paragraph" w:customStyle="1" w:styleId="LGTdoc">
    <w:name w:val="LGTdoc_본문"/>
    <w:basedOn w:val="a"/>
    <w:link w:val="LGTdocChar"/>
    <w:qFormat/>
    <w:rsid w:val="0073323B"/>
    <w:pPr>
      <w:widowControl w:val="0"/>
      <w:autoSpaceDE w:val="0"/>
      <w:autoSpaceDN w:val="0"/>
      <w:adjustRightInd w:val="0"/>
      <w:snapToGrid w:val="0"/>
      <w:spacing w:afterLines="50" w:after="0" w:line="264" w:lineRule="auto"/>
      <w:jc w:val="both"/>
    </w:pPr>
    <w:rPr>
      <w:rFonts w:eastAsia="맑은 고딕"/>
      <w:kern w:val="2"/>
      <w:sz w:val="22"/>
      <w:szCs w:val="24"/>
      <w:lang w:val="en-GB" w:eastAsia="ko-KR"/>
    </w:rPr>
  </w:style>
  <w:style w:type="character" w:customStyle="1" w:styleId="LGTdocChar">
    <w:name w:val="LGTdoc_본문 Char"/>
    <w:link w:val="LGTdoc"/>
    <w:qFormat/>
    <w:rsid w:val="0073323B"/>
    <w:rPr>
      <w:rFonts w:ascii="Times New Roman" w:eastAsia="맑은 고딕"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2770">
      <w:bodyDiv w:val="1"/>
      <w:marLeft w:val="0"/>
      <w:marRight w:val="0"/>
      <w:marTop w:val="0"/>
      <w:marBottom w:val="0"/>
      <w:divBdr>
        <w:top w:val="none" w:sz="0" w:space="0" w:color="auto"/>
        <w:left w:val="none" w:sz="0" w:space="0" w:color="auto"/>
        <w:bottom w:val="none" w:sz="0" w:space="0" w:color="auto"/>
        <w:right w:val="none" w:sz="0" w:space="0" w:color="auto"/>
      </w:divBdr>
    </w:div>
    <w:div w:id="21783457">
      <w:bodyDiv w:val="1"/>
      <w:marLeft w:val="0"/>
      <w:marRight w:val="0"/>
      <w:marTop w:val="0"/>
      <w:marBottom w:val="0"/>
      <w:divBdr>
        <w:top w:val="none" w:sz="0" w:space="0" w:color="auto"/>
        <w:left w:val="none" w:sz="0" w:space="0" w:color="auto"/>
        <w:bottom w:val="none" w:sz="0" w:space="0" w:color="auto"/>
        <w:right w:val="none" w:sz="0" w:space="0" w:color="auto"/>
      </w:divBdr>
    </w:div>
    <w:div w:id="43600369">
      <w:bodyDiv w:val="1"/>
      <w:marLeft w:val="0"/>
      <w:marRight w:val="0"/>
      <w:marTop w:val="0"/>
      <w:marBottom w:val="0"/>
      <w:divBdr>
        <w:top w:val="none" w:sz="0" w:space="0" w:color="auto"/>
        <w:left w:val="none" w:sz="0" w:space="0" w:color="auto"/>
        <w:bottom w:val="none" w:sz="0" w:space="0" w:color="auto"/>
        <w:right w:val="none" w:sz="0" w:space="0" w:color="auto"/>
      </w:divBdr>
    </w:div>
    <w:div w:id="47267826">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3913238">
      <w:bodyDiv w:val="1"/>
      <w:marLeft w:val="0"/>
      <w:marRight w:val="0"/>
      <w:marTop w:val="0"/>
      <w:marBottom w:val="0"/>
      <w:divBdr>
        <w:top w:val="none" w:sz="0" w:space="0" w:color="auto"/>
        <w:left w:val="none" w:sz="0" w:space="0" w:color="auto"/>
        <w:bottom w:val="none" w:sz="0" w:space="0" w:color="auto"/>
        <w:right w:val="none" w:sz="0" w:space="0" w:color="auto"/>
      </w:divBdr>
    </w:div>
    <w:div w:id="119996792">
      <w:bodyDiv w:val="1"/>
      <w:marLeft w:val="0"/>
      <w:marRight w:val="0"/>
      <w:marTop w:val="0"/>
      <w:marBottom w:val="0"/>
      <w:divBdr>
        <w:top w:val="none" w:sz="0" w:space="0" w:color="auto"/>
        <w:left w:val="none" w:sz="0" w:space="0" w:color="auto"/>
        <w:bottom w:val="none" w:sz="0" w:space="0" w:color="auto"/>
        <w:right w:val="none" w:sz="0" w:space="0" w:color="auto"/>
      </w:divBdr>
    </w:div>
    <w:div w:id="120419063">
      <w:bodyDiv w:val="1"/>
      <w:marLeft w:val="0"/>
      <w:marRight w:val="0"/>
      <w:marTop w:val="0"/>
      <w:marBottom w:val="0"/>
      <w:divBdr>
        <w:top w:val="none" w:sz="0" w:space="0" w:color="auto"/>
        <w:left w:val="none" w:sz="0" w:space="0" w:color="auto"/>
        <w:bottom w:val="none" w:sz="0" w:space="0" w:color="auto"/>
        <w:right w:val="none" w:sz="0" w:space="0" w:color="auto"/>
      </w:divBdr>
    </w:div>
    <w:div w:id="121700807">
      <w:bodyDiv w:val="1"/>
      <w:marLeft w:val="0"/>
      <w:marRight w:val="0"/>
      <w:marTop w:val="0"/>
      <w:marBottom w:val="0"/>
      <w:divBdr>
        <w:top w:val="none" w:sz="0" w:space="0" w:color="auto"/>
        <w:left w:val="none" w:sz="0" w:space="0" w:color="auto"/>
        <w:bottom w:val="none" w:sz="0" w:space="0" w:color="auto"/>
        <w:right w:val="none" w:sz="0" w:space="0" w:color="auto"/>
      </w:divBdr>
    </w:div>
    <w:div w:id="132137091">
      <w:bodyDiv w:val="1"/>
      <w:marLeft w:val="0"/>
      <w:marRight w:val="0"/>
      <w:marTop w:val="0"/>
      <w:marBottom w:val="0"/>
      <w:divBdr>
        <w:top w:val="none" w:sz="0" w:space="0" w:color="auto"/>
        <w:left w:val="none" w:sz="0" w:space="0" w:color="auto"/>
        <w:bottom w:val="none" w:sz="0" w:space="0" w:color="auto"/>
        <w:right w:val="none" w:sz="0" w:space="0" w:color="auto"/>
      </w:divBdr>
    </w:div>
    <w:div w:id="152529856">
      <w:bodyDiv w:val="1"/>
      <w:marLeft w:val="0"/>
      <w:marRight w:val="0"/>
      <w:marTop w:val="0"/>
      <w:marBottom w:val="0"/>
      <w:divBdr>
        <w:top w:val="none" w:sz="0" w:space="0" w:color="auto"/>
        <w:left w:val="none" w:sz="0" w:space="0" w:color="auto"/>
        <w:bottom w:val="none" w:sz="0" w:space="0" w:color="auto"/>
        <w:right w:val="none" w:sz="0" w:space="0" w:color="auto"/>
      </w:divBdr>
    </w:div>
    <w:div w:id="166678351">
      <w:bodyDiv w:val="1"/>
      <w:marLeft w:val="0"/>
      <w:marRight w:val="0"/>
      <w:marTop w:val="0"/>
      <w:marBottom w:val="0"/>
      <w:divBdr>
        <w:top w:val="none" w:sz="0" w:space="0" w:color="auto"/>
        <w:left w:val="none" w:sz="0" w:space="0" w:color="auto"/>
        <w:bottom w:val="none" w:sz="0" w:space="0" w:color="auto"/>
        <w:right w:val="none" w:sz="0" w:space="0" w:color="auto"/>
      </w:divBdr>
    </w:div>
    <w:div w:id="174268919">
      <w:bodyDiv w:val="1"/>
      <w:marLeft w:val="0"/>
      <w:marRight w:val="0"/>
      <w:marTop w:val="0"/>
      <w:marBottom w:val="0"/>
      <w:divBdr>
        <w:top w:val="none" w:sz="0" w:space="0" w:color="auto"/>
        <w:left w:val="none" w:sz="0" w:space="0" w:color="auto"/>
        <w:bottom w:val="none" w:sz="0" w:space="0" w:color="auto"/>
        <w:right w:val="none" w:sz="0" w:space="0" w:color="auto"/>
      </w:divBdr>
    </w:div>
    <w:div w:id="174926416">
      <w:bodyDiv w:val="1"/>
      <w:marLeft w:val="0"/>
      <w:marRight w:val="0"/>
      <w:marTop w:val="0"/>
      <w:marBottom w:val="0"/>
      <w:divBdr>
        <w:top w:val="none" w:sz="0" w:space="0" w:color="auto"/>
        <w:left w:val="none" w:sz="0" w:space="0" w:color="auto"/>
        <w:bottom w:val="none" w:sz="0" w:space="0" w:color="auto"/>
        <w:right w:val="none" w:sz="0" w:space="0" w:color="auto"/>
      </w:divBdr>
    </w:div>
    <w:div w:id="182746142">
      <w:bodyDiv w:val="1"/>
      <w:marLeft w:val="0"/>
      <w:marRight w:val="0"/>
      <w:marTop w:val="0"/>
      <w:marBottom w:val="0"/>
      <w:divBdr>
        <w:top w:val="none" w:sz="0" w:space="0" w:color="auto"/>
        <w:left w:val="none" w:sz="0" w:space="0" w:color="auto"/>
        <w:bottom w:val="none" w:sz="0" w:space="0" w:color="auto"/>
        <w:right w:val="none" w:sz="0" w:space="0" w:color="auto"/>
      </w:divBdr>
    </w:div>
    <w:div w:id="190342834">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163464">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45263777">
      <w:bodyDiv w:val="1"/>
      <w:marLeft w:val="0"/>
      <w:marRight w:val="0"/>
      <w:marTop w:val="0"/>
      <w:marBottom w:val="0"/>
      <w:divBdr>
        <w:top w:val="none" w:sz="0" w:space="0" w:color="auto"/>
        <w:left w:val="none" w:sz="0" w:space="0" w:color="auto"/>
        <w:bottom w:val="none" w:sz="0" w:space="0" w:color="auto"/>
        <w:right w:val="none" w:sz="0" w:space="0" w:color="auto"/>
      </w:divBdr>
    </w:div>
    <w:div w:id="276986073">
      <w:bodyDiv w:val="1"/>
      <w:marLeft w:val="0"/>
      <w:marRight w:val="0"/>
      <w:marTop w:val="0"/>
      <w:marBottom w:val="0"/>
      <w:divBdr>
        <w:top w:val="none" w:sz="0" w:space="0" w:color="auto"/>
        <w:left w:val="none" w:sz="0" w:space="0" w:color="auto"/>
        <w:bottom w:val="none" w:sz="0" w:space="0" w:color="auto"/>
        <w:right w:val="none" w:sz="0" w:space="0" w:color="auto"/>
      </w:divBdr>
    </w:div>
    <w:div w:id="30605892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495304">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19583874">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80985259">
      <w:bodyDiv w:val="1"/>
      <w:marLeft w:val="0"/>
      <w:marRight w:val="0"/>
      <w:marTop w:val="0"/>
      <w:marBottom w:val="0"/>
      <w:divBdr>
        <w:top w:val="none" w:sz="0" w:space="0" w:color="auto"/>
        <w:left w:val="none" w:sz="0" w:space="0" w:color="auto"/>
        <w:bottom w:val="none" w:sz="0" w:space="0" w:color="auto"/>
        <w:right w:val="none" w:sz="0" w:space="0" w:color="auto"/>
      </w:divBdr>
    </w:div>
    <w:div w:id="393161250">
      <w:bodyDiv w:val="1"/>
      <w:marLeft w:val="0"/>
      <w:marRight w:val="0"/>
      <w:marTop w:val="0"/>
      <w:marBottom w:val="0"/>
      <w:divBdr>
        <w:top w:val="none" w:sz="0" w:space="0" w:color="auto"/>
        <w:left w:val="none" w:sz="0" w:space="0" w:color="auto"/>
        <w:bottom w:val="none" w:sz="0" w:space="0" w:color="auto"/>
        <w:right w:val="none" w:sz="0" w:space="0" w:color="auto"/>
      </w:divBdr>
    </w:div>
    <w:div w:id="406223706">
      <w:bodyDiv w:val="1"/>
      <w:marLeft w:val="0"/>
      <w:marRight w:val="0"/>
      <w:marTop w:val="0"/>
      <w:marBottom w:val="0"/>
      <w:divBdr>
        <w:top w:val="none" w:sz="0" w:space="0" w:color="auto"/>
        <w:left w:val="none" w:sz="0" w:space="0" w:color="auto"/>
        <w:bottom w:val="none" w:sz="0" w:space="0" w:color="auto"/>
        <w:right w:val="none" w:sz="0" w:space="0" w:color="auto"/>
      </w:divBdr>
    </w:div>
    <w:div w:id="407851145">
      <w:bodyDiv w:val="1"/>
      <w:marLeft w:val="0"/>
      <w:marRight w:val="0"/>
      <w:marTop w:val="0"/>
      <w:marBottom w:val="0"/>
      <w:divBdr>
        <w:top w:val="none" w:sz="0" w:space="0" w:color="auto"/>
        <w:left w:val="none" w:sz="0" w:space="0" w:color="auto"/>
        <w:bottom w:val="none" w:sz="0" w:space="0" w:color="auto"/>
        <w:right w:val="none" w:sz="0" w:space="0" w:color="auto"/>
      </w:divBdr>
    </w:div>
    <w:div w:id="428964756">
      <w:bodyDiv w:val="1"/>
      <w:marLeft w:val="0"/>
      <w:marRight w:val="0"/>
      <w:marTop w:val="0"/>
      <w:marBottom w:val="0"/>
      <w:divBdr>
        <w:top w:val="none" w:sz="0" w:space="0" w:color="auto"/>
        <w:left w:val="none" w:sz="0" w:space="0" w:color="auto"/>
        <w:bottom w:val="none" w:sz="0" w:space="0" w:color="auto"/>
        <w:right w:val="none" w:sz="0" w:space="0" w:color="auto"/>
      </w:divBdr>
    </w:div>
    <w:div w:id="429543467">
      <w:bodyDiv w:val="1"/>
      <w:marLeft w:val="0"/>
      <w:marRight w:val="0"/>
      <w:marTop w:val="0"/>
      <w:marBottom w:val="0"/>
      <w:divBdr>
        <w:top w:val="none" w:sz="0" w:space="0" w:color="auto"/>
        <w:left w:val="none" w:sz="0" w:space="0" w:color="auto"/>
        <w:bottom w:val="none" w:sz="0" w:space="0" w:color="auto"/>
        <w:right w:val="none" w:sz="0" w:space="0" w:color="auto"/>
      </w:divBdr>
    </w:div>
    <w:div w:id="448201320">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6947528">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0532333">
      <w:bodyDiv w:val="1"/>
      <w:marLeft w:val="0"/>
      <w:marRight w:val="0"/>
      <w:marTop w:val="0"/>
      <w:marBottom w:val="0"/>
      <w:divBdr>
        <w:top w:val="none" w:sz="0" w:space="0" w:color="auto"/>
        <w:left w:val="none" w:sz="0" w:space="0" w:color="auto"/>
        <w:bottom w:val="none" w:sz="0" w:space="0" w:color="auto"/>
        <w:right w:val="none" w:sz="0" w:space="0" w:color="auto"/>
      </w:divBdr>
    </w:div>
    <w:div w:id="587345091">
      <w:bodyDiv w:val="1"/>
      <w:marLeft w:val="0"/>
      <w:marRight w:val="0"/>
      <w:marTop w:val="0"/>
      <w:marBottom w:val="0"/>
      <w:divBdr>
        <w:top w:val="none" w:sz="0" w:space="0" w:color="auto"/>
        <w:left w:val="none" w:sz="0" w:space="0" w:color="auto"/>
        <w:bottom w:val="none" w:sz="0" w:space="0" w:color="auto"/>
        <w:right w:val="none" w:sz="0" w:space="0" w:color="auto"/>
      </w:divBdr>
    </w:div>
    <w:div w:id="636104761">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70714956">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0663459">
      <w:bodyDiv w:val="1"/>
      <w:marLeft w:val="0"/>
      <w:marRight w:val="0"/>
      <w:marTop w:val="0"/>
      <w:marBottom w:val="0"/>
      <w:divBdr>
        <w:top w:val="none" w:sz="0" w:space="0" w:color="auto"/>
        <w:left w:val="none" w:sz="0" w:space="0" w:color="auto"/>
        <w:bottom w:val="none" w:sz="0" w:space="0" w:color="auto"/>
        <w:right w:val="none" w:sz="0" w:space="0" w:color="auto"/>
      </w:divBdr>
    </w:div>
    <w:div w:id="683477206">
      <w:bodyDiv w:val="1"/>
      <w:marLeft w:val="0"/>
      <w:marRight w:val="0"/>
      <w:marTop w:val="0"/>
      <w:marBottom w:val="0"/>
      <w:divBdr>
        <w:top w:val="none" w:sz="0" w:space="0" w:color="auto"/>
        <w:left w:val="none" w:sz="0" w:space="0" w:color="auto"/>
        <w:bottom w:val="none" w:sz="0" w:space="0" w:color="auto"/>
        <w:right w:val="none" w:sz="0" w:space="0" w:color="auto"/>
      </w:divBdr>
    </w:div>
    <w:div w:id="685793110">
      <w:bodyDiv w:val="1"/>
      <w:marLeft w:val="0"/>
      <w:marRight w:val="0"/>
      <w:marTop w:val="0"/>
      <w:marBottom w:val="0"/>
      <w:divBdr>
        <w:top w:val="none" w:sz="0" w:space="0" w:color="auto"/>
        <w:left w:val="none" w:sz="0" w:space="0" w:color="auto"/>
        <w:bottom w:val="none" w:sz="0" w:space="0" w:color="auto"/>
        <w:right w:val="none" w:sz="0" w:space="0" w:color="auto"/>
      </w:divBdr>
    </w:div>
    <w:div w:id="707024227">
      <w:bodyDiv w:val="1"/>
      <w:marLeft w:val="0"/>
      <w:marRight w:val="0"/>
      <w:marTop w:val="0"/>
      <w:marBottom w:val="0"/>
      <w:divBdr>
        <w:top w:val="none" w:sz="0" w:space="0" w:color="auto"/>
        <w:left w:val="none" w:sz="0" w:space="0" w:color="auto"/>
        <w:bottom w:val="none" w:sz="0" w:space="0" w:color="auto"/>
        <w:right w:val="none" w:sz="0" w:space="0" w:color="auto"/>
      </w:divBdr>
    </w:div>
    <w:div w:id="742144899">
      <w:bodyDiv w:val="1"/>
      <w:marLeft w:val="0"/>
      <w:marRight w:val="0"/>
      <w:marTop w:val="0"/>
      <w:marBottom w:val="0"/>
      <w:divBdr>
        <w:top w:val="none" w:sz="0" w:space="0" w:color="auto"/>
        <w:left w:val="none" w:sz="0" w:space="0" w:color="auto"/>
        <w:bottom w:val="none" w:sz="0" w:space="0" w:color="auto"/>
        <w:right w:val="none" w:sz="0" w:space="0" w:color="auto"/>
      </w:divBdr>
    </w:div>
    <w:div w:id="785196988">
      <w:bodyDiv w:val="1"/>
      <w:marLeft w:val="0"/>
      <w:marRight w:val="0"/>
      <w:marTop w:val="0"/>
      <w:marBottom w:val="0"/>
      <w:divBdr>
        <w:top w:val="none" w:sz="0" w:space="0" w:color="auto"/>
        <w:left w:val="none" w:sz="0" w:space="0" w:color="auto"/>
        <w:bottom w:val="none" w:sz="0" w:space="0" w:color="auto"/>
        <w:right w:val="none" w:sz="0" w:space="0" w:color="auto"/>
      </w:divBdr>
    </w:div>
    <w:div w:id="787160272">
      <w:bodyDiv w:val="1"/>
      <w:marLeft w:val="0"/>
      <w:marRight w:val="0"/>
      <w:marTop w:val="0"/>
      <w:marBottom w:val="0"/>
      <w:divBdr>
        <w:top w:val="none" w:sz="0" w:space="0" w:color="auto"/>
        <w:left w:val="none" w:sz="0" w:space="0" w:color="auto"/>
        <w:bottom w:val="none" w:sz="0" w:space="0" w:color="auto"/>
        <w:right w:val="none" w:sz="0" w:space="0" w:color="auto"/>
      </w:divBdr>
    </w:div>
    <w:div w:id="802233846">
      <w:bodyDiv w:val="1"/>
      <w:marLeft w:val="0"/>
      <w:marRight w:val="0"/>
      <w:marTop w:val="0"/>
      <w:marBottom w:val="0"/>
      <w:divBdr>
        <w:top w:val="none" w:sz="0" w:space="0" w:color="auto"/>
        <w:left w:val="none" w:sz="0" w:space="0" w:color="auto"/>
        <w:bottom w:val="none" w:sz="0" w:space="0" w:color="auto"/>
        <w:right w:val="none" w:sz="0" w:space="0" w:color="auto"/>
      </w:divBdr>
    </w:div>
    <w:div w:id="878278477">
      <w:bodyDiv w:val="1"/>
      <w:marLeft w:val="0"/>
      <w:marRight w:val="0"/>
      <w:marTop w:val="0"/>
      <w:marBottom w:val="0"/>
      <w:divBdr>
        <w:top w:val="none" w:sz="0" w:space="0" w:color="auto"/>
        <w:left w:val="none" w:sz="0" w:space="0" w:color="auto"/>
        <w:bottom w:val="none" w:sz="0" w:space="0" w:color="auto"/>
        <w:right w:val="none" w:sz="0" w:space="0" w:color="auto"/>
      </w:divBdr>
    </w:div>
    <w:div w:id="885719596">
      <w:bodyDiv w:val="1"/>
      <w:marLeft w:val="0"/>
      <w:marRight w:val="0"/>
      <w:marTop w:val="0"/>
      <w:marBottom w:val="0"/>
      <w:divBdr>
        <w:top w:val="none" w:sz="0" w:space="0" w:color="auto"/>
        <w:left w:val="none" w:sz="0" w:space="0" w:color="auto"/>
        <w:bottom w:val="none" w:sz="0" w:space="0" w:color="auto"/>
        <w:right w:val="none" w:sz="0" w:space="0" w:color="auto"/>
      </w:divBdr>
    </w:div>
    <w:div w:id="894968750">
      <w:bodyDiv w:val="1"/>
      <w:marLeft w:val="0"/>
      <w:marRight w:val="0"/>
      <w:marTop w:val="0"/>
      <w:marBottom w:val="0"/>
      <w:divBdr>
        <w:top w:val="none" w:sz="0" w:space="0" w:color="auto"/>
        <w:left w:val="none" w:sz="0" w:space="0" w:color="auto"/>
        <w:bottom w:val="none" w:sz="0" w:space="0" w:color="auto"/>
        <w:right w:val="none" w:sz="0" w:space="0" w:color="auto"/>
      </w:divBdr>
    </w:div>
    <w:div w:id="913509007">
      <w:bodyDiv w:val="1"/>
      <w:marLeft w:val="0"/>
      <w:marRight w:val="0"/>
      <w:marTop w:val="0"/>
      <w:marBottom w:val="0"/>
      <w:divBdr>
        <w:top w:val="none" w:sz="0" w:space="0" w:color="auto"/>
        <w:left w:val="none" w:sz="0" w:space="0" w:color="auto"/>
        <w:bottom w:val="none" w:sz="0" w:space="0" w:color="auto"/>
        <w:right w:val="none" w:sz="0" w:space="0" w:color="auto"/>
      </w:divBdr>
    </w:div>
    <w:div w:id="9248756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48506478">
      <w:bodyDiv w:val="1"/>
      <w:marLeft w:val="0"/>
      <w:marRight w:val="0"/>
      <w:marTop w:val="0"/>
      <w:marBottom w:val="0"/>
      <w:divBdr>
        <w:top w:val="none" w:sz="0" w:space="0" w:color="auto"/>
        <w:left w:val="none" w:sz="0" w:space="0" w:color="auto"/>
        <w:bottom w:val="none" w:sz="0" w:space="0" w:color="auto"/>
        <w:right w:val="none" w:sz="0" w:space="0" w:color="auto"/>
      </w:divBdr>
    </w:div>
    <w:div w:id="958146395">
      <w:bodyDiv w:val="1"/>
      <w:marLeft w:val="0"/>
      <w:marRight w:val="0"/>
      <w:marTop w:val="0"/>
      <w:marBottom w:val="0"/>
      <w:divBdr>
        <w:top w:val="none" w:sz="0" w:space="0" w:color="auto"/>
        <w:left w:val="none" w:sz="0" w:space="0" w:color="auto"/>
        <w:bottom w:val="none" w:sz="0" w:space="0" w:color="auto"/>
        <w:right w:val="none" w:sz="0" w:space="0" w:color="auto"/>
      </w:divBdr>
    </w:div>
    <w:div w:id="980690054">
      <w:bodyDiv w:val="1"/>
      <w:marLeft w:val="0"/>
      <w:marRight w:val="0"/>
      <w:marTop w:val="0"/>
      <w:marBottom w:val="0"/>
      <w:divBdr>
        <w:top w:val="none" w:sz="0" w:space="0" w:color="auto"/>
        <w:left w:val="none" w:sz="0" w:space="0" w:color="auto"/>
        <w:bottom w:val="none" w:sz="0" w:space="0" w:color="auto"/>
        <w:right w:val="none" w:sz="0" w:space="0" w:color="auto"/>
      </w:divBdr>
    </w:div>
    <w:div w:id="99661860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4090379">
      <w:bodyDiv w:val="1"/>
      <w:marLeft w:val="0"/>
      <w:marRight w:val="0"/>
      <w:marTop w:val="0"/>
      <w:marBottom w:val="0"/>
      <w:divBdr>
        <w:top w:val="none" w:sz="0" w:space="0" w:color="auto"/>
        <w:left w:val="none" w:sz="0" w:space="0" w:color="auto"/>
        <w:bottom w:val="none" w:sz="0" w:space="0" w:color="auto"/>
        <w:right w:val="none" w:sz="0" w:space="0" w:color="auto"/>
      </w:divBdr>
    </w:div>
    <w:div w:id="1037775477">
      <w:bodyDiv w:val="1"/>
      <w:marLeft w:val="0"/>
      <w:marRight w:val="0"/>
      <w:marTop w:val="0"/>
      <w:marBottom w:val="0"/>
      <w:divBdr>
        <w:top w:val="none" w:sz="0" w:space="0" w:color="auto"/>
        <w:left w:val="none" w:sz="0" w:space="0" w:color="auto"/>
        <w:bottom w:val="none" w:sz="0" w:space="0" w:color="auto"/>
        <w:right w:val="none" w:sz="0" w:space="0" w:color="auto"/>
      </w:divBdr>
    </w:div>
    <w:div w:id="1054700858">
      <w:bodyDiv w:val="1"/>
      <w:marLeft w:val="0"/>
      <w:marRight w:val="0"/>
      <w:marTop w:val="0"/>
      <w:marBottom w:val="0"/>
      <w:divBdr>
        <w:top w:val="none" w:sz="0" w:space="0" w:color="auto"/>
        <w:left w:val="none" w:sz="0" w:space="0" w:color="auto"/>
        <w:bottom w:val="none" w:sz="0" w:space="0" w:color="auto"/>
        <w:right w:val="none" w:sz="0" w:space="0" w:color="auto"/>
      </w:divBdr>
    </w:div>
    <w:div w:id="1058744401">
      <w:bodyDiv w:val="1"/>
      <w:marLeft w:val="0"/>
      <w:marRight w:val="0"/>
      <w:marTop w:val="0"/>
      <w:marBottom w:val="0"/>
      <w:divBdr>
        <w:top w:val="none" w:sz="0" w:space="0" w:color="auto"/>
        <w:left w:val="none" w:sz="0" w:space="0" w:color="auto"/>
        <w:bottom w:val="none" w:sz="0" w:space="0" w:color="auto"/>
        <w:right w:val="none" w:sz="0" w:space="0" w:color="auto"/>
      </w:divBdr>
    </w:div>
    <w:div w:id="1058823428">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1925449">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4125006">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181627915">
      <w:bodyDiv w:val="1"/>
      <w:marLeft w:val="0"/>
      <w:marRight w:val="0"/>
      <w:marTop w:val="0"/>
      <w:marBottom w:val="0"/>
      <w:divBdr>
        <w:top w:val="none" w:sz="0" w:space="0" w:color="auto"/>
        <w:left w:val="none" w:sz="0" w:space="0" w:color="auto"/>
        <w:bottom w:val="none" w:sz="0" w:space="0" w:color="auto"/>
        <w:right w:val="none" w:sz="0" w:space="0" w:color="auto"/>
      </w:divBdr>
    </w:div>
    <w:div w:id="1196311457">
      <w:bodyDiv w:val="1"/>
      <w:marLeft w:val="0"/>
      <w:marRight w:val="0"/>
      <w:marTop w:val="0"/>
      <w:marBottom w:val="0"/>
      <w:divBdr>
        <w:top w:val="none" w:sz="0" w:space="0" w:color="auto"/>
        <w:left w:val="none" w:sz="0" w:space="0" w:color="auto"/>
        <w:bottom w:val="none" w:sz="0" w:space="0" w:color="auto"/>
        <w:right w:val="none" w:sz="0" w:space="0" w:color="auto"/>
      </w:divBdr>
    </w:div>
    <w:div w:id="1217282768">
      <w:bodyDiv w:val="1"/>
      <w:marLeft w:val="0"/>
      <w:marRight w:val="0"/>
      <w:marTop w:val="0"/>
      <w:marBottom w:val="0"/>
      <w:divBdr>
        <w:top w:val="none" w:sz="0" w:space="0" w:color="auto"/>
        <w:left w:val="none" w:sz="0" w:space="0" w:color="auto"/>
        <w:bottom w:val="none" w:sz="0" w:space="0" w:color="auto"/>
        <w:right w:val="none" w:sz="0" w:space="0" w:color="auto"/>
      </w:divBdr>
    </w:div>
    <w:div w:id="1236403616">
      <w:bodyDiv w:val="1"/>
      <w:marLeft w:val="0"/>
      <w:marRight w:val="0"/>
      <w:marTop w:val="0"/>
      <w:marBottom w:val="0"/>
      <w:divBdr>
        <w:top w:val="none" w:sz="0" w:space="0" w:color="auto"/>
        <w:left w:val="none" w:sz="0" w:space="0" w:color="auto"/>
        <w:bottom w:val="none" w:sz="0" w:space="0" w:color="auto"/>
        <w:right w:val="none" w:sz="0" w:space="0" w:color="auto"/>
      </w:divBdr>
    </w:div>
    <w:div w:id="1248420796">
      <w:bodyDiv w:val="1"/>
      <w:marLeft w:val="0"/>
      <w:marRight w:val="0"/>
      <w:marTop w:val="0"/>
      <w:marBottom w:val="0"/>
      <w:divBdr>
        <w:top w:val="none" w:sz="0" w:space="0" w:color="auto"/>
        <w:left w:val="none" w:sz="0" w:space="0" w:color="auto"/>
        <w:bottom w:val="none" w:sz="0" w:space="0" w:color="auto"/>
        <w:right w:val="none" w:sz="0" w:space="0" w:color="auto"/>
      </w:divBdr>
    </w:div>
    <w:div w:id="1250383557">
      <w:bodyDiv w:val="1"/>
      <w:marLeft w:val="0"/>
      <w:marRight w:val="0"/>
      <w:marTop w:val="0"/>
      <w:marBottom w:val="0"/>
      <w:divBdr>
        <w:top w:val="none" w:sz="0" w:space="0" w:color="auto"/>
        <w:left w:val="none" w:sz="0" w:space="0" w:color="auto"/>
        <w:bottom w:val="none" w:sz="0" w:space="0" w:color="auto"/>
        <w:right w:val="none" w:sz="0" w:space="0" w:color="auto"/>
      </w:divBdr>
    </w:div>
    <w:div w:id="127436464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4039764">
      <w:bodyDiv w:val="1"/>
      <w:marLeft w:val="0"/>
      <w:marRight w:val="0"/>
      <w:marTop w:val="0"/>
      <w:marBottom w:val="0"/>
      <w:divBdr>
        <w:top w:val="none" w:sz="0" w:space="0" w:color="auto"/>
        <w:left w:val="none" w:sz="0" w:space="0" w:color="auto"/>
        <w:bottom w:val="none" w:sz="0" w:space="0" w:color="auto"/>
        <w:right w:val="none" w:sz="0" w:space="0" w:color="auto"/>
      </w:divBdr>
    </w:div>
    <w:div w:id="1327323365">
      <w:bodyDiv w:val="1"/>
      <w:marLeft w:val="0"/>
      <w:marRight w:val="0"/>
      <w:marTop w:val="0"/>
      <w:marBottom w:val="0"/>
      <w:divBdr>
        <w:top w:val="none" w:sz="0" w:space="0" w:color="auto"/>
        <w:left w:val="none" w:sz="0" w:space="0" w:color="auto"/>
        <w:bottom w:val="none" w:sz="0" w:space="0" w:color="auto"/>
        <w:right w:val="none" w:sz="0" w:space="0" w:color="auto"/>
      </w:divBdr>
    </w:div>
    <w:div w:id="1333988995">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8550880">
      <w:bodyDiv w:val="1"/>
      <w:marLeft w:val="0"/>
      <w:marRight w:val="0"/>
      <w:marTop w:val="0"/>
      <w:marBottom w:val="0"/>
      <w:divBdr>
        <w:top w:val="none" w:sz="0" w:space="0" w:color="auto"/>
        <w:left w:val="none" w:sz="0" w:space="0" w:color="auto"/>
        <w:bottom w:val="none" w:sz="0" w:space="0" w:color="auto"/>
        <w:right w:val="none" w:sz="0" w:space="0" w:color="auto"/>
      </w:divBdr>
    </w:div>
    <w:div w:id="1399788562">
      <w:bodyDiv w:val="1"/>
      <w:marLeft w:val="0"/>
      <w:marRight w:val="0"/>
      <w:marTop w:val="0"/>
      <w:marBottom w:val="0"/>
      <w:divBdr>
        <w:top w:val="none" w:sz="0" w:space="0" w:color="auto"/>
        <w:left w:val="none" w:sz="0" w:space="0" w:color="auto"/>
        <w:bottom w:val="none" w:sz="0" w:space="0" w:color="auto"/>
        <w:right w:val="none" w:sz="0" w:space="0" w:color="auto"/>
      </w:divBdr>
    </w:div>
    <w:div w:id="1417897601">
      <w:bodyDiv w:val="1"/>
      <w:marLeft w:val="0"/>
      <w:marRight w:val="0"/>
      <w:marTop w:val="0"/>
      <w:marBottom w:val="0"/>
      <w:divBdr>
        <w:top w:val="none" w:sz="0" w:space="0" w:color="auto"/>
        <w:left w:val="none" w:sz="0" w:space="0" w:color="auto"/>
        <w:bottom w:val="none" w:sz="0" w:space="0" w:color="auto"/>
        <w:right w:val="none" w:sz="0" w:space="0" w:color="auto"/>
      </w:divBdr>
    </w:div>
    <w:div w:id="1441292758">
      <w:bodyDiv w:val="1"/>
      <w:marLeft w:val="0"/>
      <w:marRight w:val="0"/>
      <w:marTop w:val="0"/>
      <w:marBottom w:val="0"/>
      <w:divBdr>
        <w:top w:val="none" w:sz="0" w:space="0" w:color="auto"/>
        <w:left w:val="none" w:sz="0" w:space="0" w:color="auto"/>
        <w:bottom w:val="none" w:sz="0" w:space="0" w:color="auto"/>
        <w:right w:val="none" w:sz="0" w:space="0" w:color="auto"/>
      </w:divBdr>
    </w:div>
    <w:div w:id="1441804611">
      <w:bodyDiv w:val="1"/>
      <w:marLeft w:val="0"/>
      <w:marRight w:val="0"/>
      <w:marTop w:val="0"/>
      <w:marBottom w:val="0"/>
      <w:divBdr>
        <w:top w:val="none" w:sz="0" w:space="0" w:color="auto"/>
        <w:left w:val="none" w:sz="0" w:space="0" w:color="auto"/>
        <w:bottom w:val="none" w:sz="0" w:space="0" w:color="auto"/>
        <w:right w:val="none" w:sz="0" w:space="0" w:color="auto"/>
      </w:divBdr>
    </w:div>
    <w:div w:id="1466855033">
      <w:bodyDiv w:val="1"/>
      <w:marLeft w:val="0"/>
      <w:marRight w:val="0"/>
      <w:marTop w:val="0"/>
      <w:marBottom w:val="0"/>
      <w:divBdr>
        <w:top w:val="none" w:sz="0" w:space="0" w:color="auto"/>
        <w:left w:val="none" w:sz="0" w:space="0" w:color="auto"/>
        <w:bottom w:val="none" w:sz="0" w:space="0" w:color="auto"/>
        <w:right w:val="none" w:sz="0" w:space="0" w:color="auto"/>
      </w:divBdr>
    </w:div>
    <w:div w:id="1479296596">
      <w:bodyDiv w:val="1"/>
      <w:marLeft w:val="0"/>
      <w:marRight w:val="0"/>
      <w:marTop w:val="0"/>
      <w:marBottom w:val="0"/>
      <w:divBdr>
        <w:top w:val="none" w:sz="0" w:space="0" w:color="auto"/>
        <w:left w:val="none" w:sz="0" w:space="0" w:color="auto"/>
        <w:bottom w:val="none" w:sz="0" w:space="0" w:color="auto"/>
        <w:right w:val="none" w:sz="0" w:space="0" w:color="auto"/>
      </w:divBdr>
    </w:div>
    <w:div w:id="1535574328">
      <w:bodyDiv w:val="1"/>
      <w:marLeft w:val="0"/>
      <w:marRight w:val="0"/>
      <w:marTop w:val="0"/>
      <w:marBottom w:val="0"/>
      <w:divBdr>
        <w:top w:val="none" w:sz="0" w:space="0" w:color="auto"/>
        <w:left w:val="none" w:sz="0" w:space="0" w:color="auto"/>
        <w:bottom w:val="none" w:sz="0" w:space="0" w:color="auto"/>
        <w:right w:val="none" w:sz="0" w:space="0" w:color="auto"/>
      </w:divBdr>
    </w:div>
    <w:div w:id="1570116690">
      <w:bodyDiv w:val="1"/>
      <w:marLeft w:val="0"/>
      <w:marRight w:val="0"/>
      <w:marTop w:val="0"/>
      <w:marBottom w:val="0"/>
      <w:divBdr>
        <w:top w:val="none" w:sz="0" w:space="0" w:color="auto"/>
        <w:left w:val="none" w:sz="0" w:space="0" w:color="auto"/>
        <w:bottom w:val="none" w:sz="0" w:space="0" w:color="auto"/>
        <w:right w:val="none" w:sz="0" w:space="0" w:color="auto"/>
      </w:divBdr>
    </w:div>
    <w:div w:id="1619146596">
      <w:bodyDiv w:val="1"/>
      <w:marLeft w:val="0"/>
      <w:marRight w:val="0"/>
      <w:marTop w:val="0"/>
      <w:marBottom w:val="0"/>
      <w:divBdr>
        <w:top w:val="none" w:sz="0" w:space="0" w:color="auto"/>
        <w:left w:val="none" w:sz="0" w:space="0" w:color="auto"/>
        <w:bottom w:val="none" w:sz="0" w:space="0" w:color="auto"/>
        <w:right w:val="none" w:sz="0" w:space="0" w:color="auto"/>
      </w:divBdr>
    </w:div>
    <w:div w:id="1658798488">
      <w:bodyDiv w:val="1"/>
      <w:marLeft w:val="0"/>
      <w:marRight w:val="0"/>
      <w:marTop w:val="0"/>
      <w:marBottom w:val="0"/>
      <w:divBdr>
        <w:top w:val="none" w:sz="0" w:space="0" w:color="auto"/>
        <w:left w:val="none" w:sz="0" w:space="0" w:color="auto"/>
        <w:bottom w:val="none" w:sz="0" w:space="0" w:color="auto"/>
        <w:right w:val="none" w:sz="0" w:space="0" w:color="auto"/>
      </w:divBdr>
    </w:div>
    <w:div w:id="1698846582">
      <w:bodyDiv w:val="1"/>
      <w:marLeft w:val="0"/>
      <w:marRight w:val="0"/>
      <w:marTop w:val="0"/>
      <w:marBottom w:val="0"/>
      <w:divBdr>
        <w:top w:val="none" w:sz="0" w:space="0" w:color="auto"/>
        <w:left w:val="none" w:sz="0" w:space="0" w:color="auto"/>
        <w:bottom w:val="none" w:sz="0" w:space="0" w:color="auto"/>
        <w:right w:val="none" w:sz="0" w:space="0" w:color="auto"/>
      </w:divBdr>
    </w:div>
    <w:div w:id="1706052532">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52121947">
      <w:bodyDiv w:val="1"/>
      <w:marLeft w:val="0"/>
      <w:marRight w:val="0"/>
      <w:marTop w:val="0"/>
      <w:marBottom w:val="0"/>
      <w:divBdr>
        <w:top w:val="none" w:sz="0" w:space="0" w:color="auto"/>
        <w:left w:val="none" w:sz="0" w:space="0" w:color="auto"/>
        <w:bottom w:val="none" w:sz="0" w:space="0" w:color="auto"/>
        <w:right w:val="none" w:sz="0" w:space="0" w:color="auto"/>
      </w:divBdr>
    </w:div>
    <w:div w:id="1767966192">
      <w:bodyDiv w:val="1"/>
      <w:marLeft w:val="0"/>
      <w:marRight w:val="0"/>
      <w:marTop w:val="0"/>
      <w:marBottom w:val="0"/>
      <w:divBdr>
        <w:top w:val="none" w:sz="0" w:space="0" w:color="auto"/>
        <w:left w:val="none" w:sz="0" w:space="0" w:color="auto"/>
        <w:bottom w:val="none" w:sz="0" w:space="0" w:color="auto"/>
        <w:right w:val="none" w:sz="0" w:space="0" w:color="auto"/>
      </w:divBdr>
    </w:div>
    <w:div w:id="1795903095">
      <w:bodyDiv w:val="1"/>
      <w:marLeft w:val="0"/>
      <w:marRight w:val="0"/>
      <w:marTop w:val="0"/>
      <w:marBottom w:val="0"/>
      <w:divBdr>
        <w:top w:val="none" w:sz="0" w:space="0" w:color="auto"/>
        <w:left w:val="none" w:sz="0" w:space="0" w:color="auto"/>
        <w:bottom w:val="none" w:sz="0" w:space="0" w:color="auto"/>
        <w:right w:val="none" w:sz="0" w:space="0" w:color="auto"/>
      </w:divBdr>
    </w:div>
    <w:div w:id="1799495201">
      <w:bodyDiv w:val="1"/>
      <w:marLeft w:val="0"/>
      <w:marRight w:val="0"/>
      <w:marTop w:val="0"/>
      <w:marBottom w:val="0"/>
      <w:divBdr>
        <w:top w:val="none" w:sz="0" w:space="0" w:color="auto"/>
        <w:left w:val="none" w:sz="0" w:space="0" w:color="auto"/>
        <w:bottom w:val="none" w:sz="0" w:space="0" w:color="auto"/>
        <w:right w:val="none" w:sz="0" w:space="0" w:color="auto"/>
      </w:divBdr>
    </w:div>
    <w:div w:id="1802579024">
      <w:bodyDiv w:val="1"/>
      <w:marLeft w:val="0"/>
      <w:marRight w:val="0"/>
      <w:marTop w:val="0"/>
      <w:marBottom w:val="0"/>
      <w:divBdr>
        <w:top w:val="none" w:sz="0" w:space="0" w:color="auto"/>
        <w:left w:val="none" w:sz="0" w:space="0" w:color="auto"/>
        <w:bottom w:val="none" w:sz="0" w:space="0" w:color="auto"/>
        <w:right w:val="none" w:sz="0" w:space="0" w:color="auto"/>
      </w:divBdr>
    </w:div>
    <w:div w:id="1806118320">
      <w:bodyDiv w:val="1"/>
      <w:marLeft w:val="0"/>
      <w:marRight w:val="0"/>
      <w:marTop w:val="0"/>
      <w:marBottom w:val="0"/>
      <w:divBdr>
        <w:top w:val="none" w:sz="0" w:space="0" w:color="auto"/>
        <w:left w:val="none" w:sz="0" w:space="0" w:color="auto"/>
        <w:bottom w:val="none" w:sz="0" w:space="0" w:color="auto"/>
        <w:right w:val="none" w:sz="0" w:space="0" w:color="auto"/>
      </w:divBdr>
    </w:div>
    <w:div w:id="1821262662">
      <w:bodyDiv w:val="1"/>
      <w:marLeft w:val="0"/>
      <w:marRight w:val="0"/>
      <w:marTop w:val="0"/>
      <w:marBottom w:val="0"/>
      <w:divBdr>
        <w:top w:val="none" w:sz="0" w:space="0" w:color="auto"/>
        <w:left w:val="none" w:sz="0" w:space="0" w:color="auto"/>
        <w:bottom w:val="none" w:sz="0" w:space="0" w:color="auto"/>
        <w:right w:val="none" w:sz="0" w:space="0" w:color="auto"/>
      </w:divBdr>
    </w:div>
    <w:div w:id="1823499181">
      <w:bodyDiv w:val="1"/>
      <w:marLeft w:val="0"/>
      <w:marRight w:val="0"/>
      <w:marTop w:val="0"/>
      <w:marBottom w:val="0"/>
      <w:divBdr>
        <w:top w:val="none" w:sz="0" w:space="0" w:color="auto"/>
        <w:left w:val="none" w:sz="0" w:space="0" w:color="auto"/>
        <w:bottom w:val="none" w:sz="0" w:space="0" w:color="auto"/>
        <w:right w:val="none" w:sz="0" w:space="0" w:color="auto"/>
      </w:divBdr>
    </w:div>
    <w:div w:id="1843202853">
      <w:bodyDiv w:val="1"/>
      <w:marLeft w:val="0"/>
      <w:marRight w:val="0"/>
      <w:marTop w:val="0"/>
      <w:marBottom w:val="0"/>
      <w:divBdr>
        <w:top w:val="none" w:sz="0" w:space="0" w:color="auto"/>
        <w:left w:val="none" w:sz="0" w:space="0" w:color="auto"/>
        <w:bottom w:val="none" w:sz="0" w:space="0" w:color="auto"/>
        <w:right w:val="none" w:sz="0" w:space="0" w:color="auto"/>
      </w:divBdr>
    </w:div>
    <w:div w:id="1871066864">
      <w:bodyDiv w:val="1"/>
      <w:marLeft w:val="0"/>
      <w:marRight w:val="0"/>
      <w:marTop w:val="0"/>
      <w:marBottom w:val="0"/>
      <w:divBdr>
        <w:top w:val="none" w:sz="0" w:space="0" w:color="auto"/>
        <w:left w:val="none" w:sz="0" w:space="0" w:color="auto"/>
        <w:bottom w:val="none" w:sz="0" w:space="0" w:color="auto"/>
        <w:right w:val="none" w:sz="0" w:space="0" w:color="auto"/>
      </w:divBdr>
    </w:div>
    <w:div w:id="1881937591">
      <w:bodyDiv w:val="1"/>
      <w:marLeft w:val="0"/>
      <w:marRight w:val="0"/>
      <w:marTop w:val="0"/>
      <w:marBottom w:val="0"/>
      <w:divBdr>
        <w:top w:val="none" w:sz="0" w:space="0" w:color="auto"/>
        <w:left w:val="none" w:sz="0" w:space="0" w:color="auto"/>
        <w:bottom w:val="none" w:sz="0" w:space="0" w:color="auto"/>
        <w:right w:val="none" w:sz="0" w:space="0" w:color="auto"/>
      </w:divBdr>
    </w:div>
    <w:div w:id="1888254696">
      <w:bodyDiv w:val="1"/>
      <w:marLeft w:val="0"/>
      <w:marRight w:val="0"/>
      <w:marTop w:val="0"/>
      <w:marBottom w:val="0"/>
      <w:divBdr>
        <w:top w:val="none" w:sz="0" w:space="0" w:color="auto"/>
        <w:left w:val="none" w:sz="0" w:space="0" w:color="auto"/>
        <w:bottom w:val="none" w:sz="0" w:space="0" w:color="auto"/>
        <w:right w:val="none" w:sz="0" w:space="0" w:color="auto"/>
      </w:divBdr>
    </w:div>
    <w:div w:id="1888682928">
      <w:bodyDiv w:val="1"/>
      <w:marLeft w:val="0"/>
      <w:marRight w:val="0"/>
      <w:marTop w:val="0"/>
      <w:marBottom w:val="0"/>
      <w:divBdr>
        <w:top w:val="none" w:sz="0" w:space="0" w:color="auto"/>
        <w:left w:val="none" w:sz="0" w:space="0" w:color="auto"/>
        <w:bottom w:val="none" w:sz="0" w:space="0" w:color="auto"/>
        <w:right w:val="none" w:sz="0" w:space="0" w:color="auto"/>
      </w:divBdr>
    </w:div>
    <w:div w:id="1901481665">
      <w:bodyDiv w:val="1"/>
      <w:marLeft w:val="0"/>
      <w:marRight w:val="0"/>
      <w:marTop w:val="0"/>
      <w:marBottom w:val="0"/>
      <w:divBdr>
        <w:top w:val="none" w:sz="0" w:space="0" w:color="auto"/>
        <w:left w:val="none" w:sz="0" w:space="0" w:color="auto"/>
        <w:bottom w:val="none" w:sz="0" w:space="0" w:color="auto"/>
        <w:right w:val="none" w:sz="0" w:space="0" w:color="auto"/>
      </w:divBdr>
    </w:div>
    <w:div w:id="1934823131">
      <w:bodyDiv w:val="1"/>
      <w:marLeft w:val="0"/>
      <w:marRight w:val="0"/>
      <w:marTop w:val="0"/>
      <w:marBottom w:val="0"/>
      <w:divBdr>
        <w:top w:val="none" w:sz="0" w:space="0" w:color="auto"/>
        <w:left w:val="none" w:sz="0" w:space="0" w:color="auto"/>
        <w:bottom w:val="none" w:sz="0" w:space="0" w:color="auto"/>
        <w:right w:val="none" w:sz="0" w:space="0" w:color="auto"/>
      </w:divBdr>
    </w:div>
    <w:div w:id="1943492420">
      <w:bodyDiv w:val="1"/>
      <w:marLeft w:val="0"/>
      <w:marRight w:val="0"/>
      <w:marTop w:val="0"/>
      <w:marBottom w:val="0"/>
      <w:divBdr>
        <w:top w:val="none" w:sz="0" w:space="0" w:color="auto"/>
        <w:left w:val="none" w:sz="0" w:space="0" w:color="auto"/>
        <w:bottom w:val="none" w:sz="0" w:space="0" w:color="auto"/>
        <w:right w:val="none" w:sz="0" w:space="0" w:color="auto"/>
      </w:divBdr>
    </w:div>
    <w:div w:id="1944994864">
      <w:bodyDiv w:val="1"/>
      <w:marLeft w:val="0"/>
      <w:marRight w:val="0"/>
      <w:marTop w:val="0"/>
      <w:marBottom w:val="0"/>
      <w:divBdr>
        <w:top w:val="none" w:sz="0" w:space="0" w:color="auto"/>
        <w:left w:val="none" w:sz="0" w:space="0" w:color="auto"/>
        <w:bottom w:val="none" w:sz="0" w:space="0" w:color="auto"/>
        <w:right w:val="none" w:sz="0" w:space="0" w:color="auto"/>
      </w:divBdr>
    </w:div>
    <w:div w:id="1947417561">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0092533">
      <w:bodyDiv w:val="1"/>
      <w:marLeft w:val="0"/>
      <w:marRight w:val="0"/>
      <w:marTop w:val="0"/>
      <w:marBottom w:val="0"/>
      <w:divBdr>
        <w:top w:val="none" w:sz="0" w:space="0" w:color="auto"/>
        <w:left w:val="none" w:sz="0" w:space="0" w:color="auto"/>
        <w:bottom w:val="none" w:sz="0" w:space="0" w:color="auto"/>
        <w:right w:val="none" w:sz="0" w:space="0" w:color="auto"/>
      </w:divBdr>
    </w:div>
    <w:div w:id="1993440140">
      <w:bodyDiv w:val="1"/>
      <w:marLeft w:val="0"/>
      <w:marRight w:val="0"/>
      <w:marTop w:val="0"/>
      <w:marBottom w:val="0"/>
      <w:divBdr>
        <w:top w:val="none" w:sz="0" w:space="0" w:color="auto"/>
        <w:left w:val="none" w:sz="0" w:space="0" w:color="auto"/>
        <w:bottom w:val="none" w:sz="0" w:space="0" w:color="auto"/>
        <w:right w:val="none" w:sz="0" w:space="0" w:color="auto"/>
      </w:divBdr>
    </w:div>
    <w:div w:id="2000115453">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05813007">
      <w:bodyDiv w:val="1"/>
      <w:marLeft w:val="0"/>
      <w:marRight w:val="0"/>
      <w:marTop w:val="0"/>
      <w:marBottom w:val="0"/>
      <w:divBdr>
        <w:top w:val="none" w:sz="0" w:space="0" w:color="auto"/>
        <w:left w:val="none" w:sz="0" w:space="0" w:color="auto"/>
        <w:bottom w:val="none" w:sz="0" w:space="0" w:color="auto"/>
        <w:right w:val="none" w:sz="0" w:space="0" w:color="auto"/>
      </w:divBdr>
    </w:div>
    <w:div w:id="2013877074">
      <w:bodyDiv w:val="1"/>
      <w:marLeft w:val="0"/>
      <w:marRight w:val="0"/>
      <w:marTop w:val="0"/>
      <w:marBottom w:val="0"/>
      <w:divBdr>
        <w:top w:val="none" w:sz="0" w:space="0" w:color="auto"/>
        <w:left w:val="none" w:sz="0" w:space="0" w:color="auto"/>
        <w:bottom w:val="none" w:sz="0" w:space="0" w:color="auto"/>
        <w:right w:val="none" w:sz="0" w:space="0" w:color="auto"/>
      </w:divBdr>
    </w:div>
    <w:div w:id="2026905146">
      <w:bodyDiv w:val="1"/>
      <w:marLeft w:val="0"/>
      <w:marRight w:val="0"/>
      <w:marTop w:val="0"/>
      <w:marBottom w:val="0"/>
      <w:divBdr>
        <w:top w:val="none" w:sz="0" w:space="0" w:color="auto"/>
        <w:left w:val="none" w:sz="0" w:space="0" w:color="auto"/>
        <w:bottom w:val="none" w:sz="0" w:space="0" w:color="auto"/>
        <w:right w:val="none" w:sz="0" w:space="0" w:color="auto"/>
      </w:divBdr>
    </w:div>
    <w:div w:id="2053311466">
      <w:bodyDiv w:val="1"/>
      <w:marLeft w:val="0"/>
      <w:marRight w:val="0"/>
      <w:marTop w:val="0"/>
      <w:marBottom w:val="0"/>
      <w:divBdr>
        <w:top w:val="none" w:sz="0" w:space="0" w:color="auto"/>
        <w:left w:val="none" w:sz="0" w:space="0" w:color="auto"/>
        <w:bottom w:val="none" w:sz="0" w:space="0" w:color="auto"/>
        <w:right w:val="none" w:sz="0" w:space="0" w:color="auto"/>
      </w:divBdr>
    </w:div>
    <w:div w:id="2077581427">
      <w:bodyDiv w:val="1"/>
      <w:marLeft w:val="0"/>
      <w:marRight w:val="0"/>
      <w:marTop w:val="0"/>
      <w:marBottom w:val="0"/>
      <w:divBdr>
        <w:top w:val="none" w:sz="0" w:space="0" w:color="auto"/>
        <w:left w:val="none" w:sz="0" w:space="0" w:color="auto"/>
        <w:bottom w:val="none" w:sz="0" w:space="0" w:color="auto"/>
        <w:right w:val="none" w:sz="0" w:space="0" w:color="auto"/>
      </w:divBdr>
    </w:div>
    <w:div w:id="2092192168">
      <w:bodyDiv w:val="1"/>
      <w:marLeft w:val="0"/>
      <w:marRight w:val="0"/>
      <w:marTop w:val="0"/>
      <w:marBottom w:val="0"/>
      <w:divBdr>
        <w:top w:val="none" w:sz="0" w:space="0" w:color="auto"/>
        <w:left w:val="none" w:sz="0" w:space="0" w:color="auto"/>
        <w:bottom w:val="none" w:sz="0" w:space="0" w:color="auto"/>
        <w:right w:val="none" w:sz="0" w:space="0" w:color="auto"/>
      </w:divBdr>
    </w:div>
    <w:div w:id="2125730218">
      <w:bodyDiv w:val="1"/>
      <w:marLeft w:val="0"/>
      <w:marRight w:val="0"/>
      <w:marTop w:val="0"/>
      <w:marBottom w:val="0"/>
      <w:divBdr>
        <w:top w:val="none" w:sz="0" w:space="0" w:color="auto"/>
        <w:left w:val="none" w:sz="0" w:space="0" w:color="auto"/>
        <w:bottom w:val="none" w:sz="0" w:space="0" w:color="auto"/>
        <w:right w:val="none" w:sz="0" w:space="0" w:color="auto"/>
      </w:divBdr>
    </w:div>
    <w:div w:id="2138716740">
      <w:bodyDiv w:val="1"/>
      <w:marLeft w:val="0"/>
      <w:marRight w:val="0"/>
      <w:marTop w:val="0"/>
      <w:marBottom w:val="0"/>
      <w:divBdr>
        <w:top w:val="none" w:sz="0" w:space="0" w:color="auto"/>
        <w:left w:val="none" w:sz="0" w:space="0" w:color="auto"/>
        <w:bottom w:val="none" w:sz="0" w:space="0" w:color="auto"/>
        <w:right w:val="none" w:sz="0" w:space="0" w:color="auto"/>
      </w:divBdr>
    </w:div>
    <w:div w:id="2140298898">
      <w:bodyDiv w:val="1"/>
      <w:marLeft w:val="0"/>
      <w:marRight w:val="0"/>
      <w:marTop w:val="0"/>
      <w:marBottom w:val="0"/>
      <w:divBdr>
        <w:top w:val="none" w:sz="0" w:space="0" w:color="auto"/>
        <w:left w:val="none" w:sz="0" w:space="0" w:color="auto"/>
        <w:bottom w:val="none" w:sz="0" w:space="0" w:color="auto"/>
        <w:right w:val="none" w:sz="0" w:space="0" w:color="auto"/>
      </w:divBdr>
    </w:div>
    <w:div w:id="2140610861">
      <w:bodyDiv w:val="1"/>
      <w:marLeft w:val="0"/>
      <w:marRight w:val="0"/>
      <w:marTop w:val="0"/>
      <w:marBottom w:val="0"/>
      <w:divBdr>
        <w:top w:val="none" w:sz="0" w:space="0" w:color="auto"/>
        <w:left w:val="none" w:sz="0" w:space="0" w:color="auto"/>
        <w:bottom w:val="none" w:sz="0" w:space="0" w:color="auto"/>
        <w:right w:val="none" w:sz="0" w:space="0" w:color="auto"/>
      </w:divBdr>
    </w:div>
    <w:div w:id="214600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RunningCRMAC</b:Tag>
    <b:SourceType>ConferenceProceedings</b:SourceType>
    <b:Guid>{8502C719-E63F-481B-B015-AA2520AB9A6D}</b:Guid>
    <b:Title>R2-1806229, "Miscellaneous Corrections", MAC specification</b:Title>
    <b:RefOrder>1</b:RefOrder>
  </b:Source>
  <b:Source>
    <b:Tag>R102UP</b:Tag>
    <b:SourceType>ConferenceProceedings</b:SourceType>
    <b:Guid>{0A152AA5-DC9F-4641-97C8-B8BC5741F20C}</b:Guid>
    <b:Title>RAN2#102, Chairman Notes</b:Title>
    <b:RefOrder>2</b:RefOrder>
  </b:Source>
  <b:Source>
    <b:Tag>RO_CR</b:Tag>
    <b:SourceType>ConferenceProceedings</b:SourceType>
    <b:Guid>{076C2728-86F3-4E89-BC5C-53D1394DCDE0}</b:Guid>
    <b:Title>R2-180xxxx, "Correction to RO selection procedure", Intel Corporation</b:Title>
    <b:RefOrder>3</b:RefOrder>
  </b:Source>
  <b:Source>
    <b:Tag>3GPP38213</b:Tag>
    <b:SourceType>ConferenceProceedings</b:SourceType>
    <b:Guid>{53D82B3C-BA28-4265-9B82-8253AA94AF30}</b:Guid>
    <b:Title>3GPP TS 38.213, NR; Physical layer procedures for control</b:Title>
    <b:RefOrder>4</b:RefOrder>
  </b:Source>
</b:Sources>
</file>

<file path=customXml/itemProps1.xml><?xml version="1.0" encoding="utf-8"?>
<ds:datastoreItem xmlns:ds="http://schemas.openxmlformats.org/officeDocument/2006/customXml" ds:itemID="{ECBBECEB-93BD-4642-93BD-6B9C9A7A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7CF9B5B-CEE0-4B9A-AF13-D0C734C1CE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086211-7F5D-4D3D-98C6-46625FA417A7}">
  <ds:schemaRefs>
    <ds:schemaRef ds:uri="http://schemas.microsoft.com/sharepoint/v3/contenttype/forms"/>
  </ds:schemaRefs>
</ds:datastoreItem>
</file>

<file path=customXml/itemProps4.xml><?xml version="1.0" encoding="utf-8"?>
<ds:datastoreItem xmlns:ds="http://schemas.openxmlformats.org/officeDocument/2006/customXml" ds:itemID="{38E4116F-5A82-4C45-99C7-F4BDF6AFF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3332</TotalTime>
  <Pages>4</Pages>
  <Words>1834</Words>
  <Characters>10456</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Intel Corporation</Company>
  <LinksUpToDate>false</LinksUpToDate>
  <CharactersWithSpaces>12266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Donghyun Park</dc:creator>
  <cp:keywords/>
  <dc:description/>
  <cp:lastModifiedBy>Park donghyun</cp:lastModifiedBy>
  <cp:revision>1374</cp:revision>
  <dcterms:created xsi:type="dcterms:W3CDTF">2018-08-08T08:41:00Z</dcterms:created>
  <dcterms:modified xsi:type="dcterms:W3CDTF">2019-05-03T12:15:00Z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d7b75d73-ff29-4a4b-9dd4-597534d4f5b4</vt:lpwstr>
  </property>
  <property fmtid="{D5CDD505-2E9C-101B-9397-08002B2CF9AE}" pid="4" name="CTP_BU">
    <vt:lpwstr>NA</vt:lpwstr>
  </property>
  <property fmtid="{D5CDD505-2E9C-101B-9397-08002B2CF9AE}" pid="5" name="CTP_TimeStamp">
    <vt:lpwstr>2018-06-22 05:47:29Z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